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E3" w:rsidRDefault="005B02E3">
      <w:pPr>
        <w:rPr>
          <w:lang w:val="fr-CA"/>
        </w:rPr>
      </w:pPr>
    </w:p>
    <w:p w:rsidR="005B02E3" w:rsidRDefault="005B02E3">
      <w:pPr>
        <w:rPr>
          <w:lang w:val="fr-CA"/>
        </w:rPr>
      </w:pPr>
    </w:p>
    <w:p w:rsidR="005B02E3" w:rsidRDefault="005B02E3">
      <w:pPr>
        <w:rPr>
          <w:lang w:val="fr-CA"/>
        </w:rPr>
      </w:pPr>
    </w:p>
    <w:p w:rsidR="005B02E3" w:rsidRDefault="005B02E3">
      <w:pPr>
        <w:rPr>
          <w:lang w:val="fr-CA"/>
        </w:rPr>
      </w:pPr>
    </w:p>
    <w:p w:rsidR="005B02E3" w:rsidRDefault="005B02E3">
      <w:pPr>
        <w:rPr>
          <w:lang w:val="fr-CA"/>
        </w:rPr>
      </w:pPr>
    </w:p>
    <w:p w:rsidR="005B02E3" w:rsidRDefault="005B02E3">
      <w:pPr>
        <w:rPr>
          <w:lang w:val="fr-CA"/>
        </w:rPr>
      </w:pPr>
    </w:p>
    <w:p w:rsidR="005B02E3" w:rsidRDefault="005B02E3">
      <w:pPr>
        <w:jc w:val="center"/>
        <w:rPr>
          <w:lang w:val="fr-CA"/>
        </w:rPr>
      </w:pPr>
    </w:p>
    <w:p w:rsidR="005B02E3" w:rsidRDefault="005B02E3">
      <w:pPr>
        <w:jc w:val="center"/>
        <w:rPr>
          <w:lang w:val="fr-CA"/>
        </w:rPr>
      </w:pPr>
    </w:p>
    <w:p w:rsidR="005B02E3" w:rsidRDefault="005B02E3">
      <w:pPr>
        <w:jc w:val="center"/>
        <w:rPr>
          <w:lang w:val="fr-CA"/>
        </w:rPr>
      </w:pPr>
      <w:r w:rsidRPr="00450543">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13pt">
            <v:imagedata r:id="rId7" o:title=""/>
          </v:shape>
        </w:pict>
      </w:r>
    </w:p>
    <w:p w:rsidR="005B02E3" w:rsidRDefault="005B02E3">
      <w:pPr>
        <w:rPr>
          <w:lang w:val="fr-CA"/>
        </w:rPr>
      </w:pPr>
    </w:p>
    <w:p w:rsidR="005B02E3" w:rsidRDefault="005B02E3">
      <w:pPr>
        <w:rPr>
          <w:lang w:val="fr-CA"/>
        </w:rPr>
      </w:pPr>
    </w:p>
    <w:p w:rsidR="005B02E3" w:rsidRPr="008E45C9" w:rsidRDefault="005B02E3">
      <w:pPr>
        <w:jc w:val="center"/>
        <w:rPr>
          <w:color w:val="3366FF"/>
          <w:sz w:val="40"/>
          <w:szCs w:val="40"/>
          <w:lang w:val="fr-CA"/>
        </w:rPr>
      </w:pPr>
      <w:r w:rsidRPr="008E45C9">
        <w:rPr>
          <w:color w:val="3366FF"/>
          <w:sz w:val="40"/>
          <w:szCs w:val="40"/>
          <w:lang w:val="fr-CA"/>
        </w:rPr>
        <w:t xml:space="preserve">POLITIQUE DE GESTION </w:t>
      </w:r>
    </w:p>
    <w:p w:rsidR="005B02E3" w:rsidRPr="008E45C9" w:rsidRDefault="005B02E3">
      <w:pPr>
        <w:jc w:val="center"/>
        <w:rPr>
          <w:color w:val="3366FF"/>
          <w:sz w:val="40"/>
          <w:szCs w:val="40"/>
          <w:lang w:val="fr-CA"/>
        </w:rPr>
      </w:pPr>
      <w:r w:rsidRPr="008E45C9">
        <w:rPr>
          <w:color w:val="3366FF"/>
          <w:sz w:val="40"/>
          <w:szCs w:val="40"/>
          <w:lang w:val="fr-CA"/>
        </w:rPr>
        <w:t>CONTRACTUELLE</w:t>
      </w:r>
    </w:p>
    <w:p w:rsidR="005B02E3" w:rsidRDefault="005B02E3">
      <w:pPr>
        <w:jc w:val="center"/>
        <w:rPr>
          <w:sz w:val="40"/>
          <w:szCs w:val="40"/>
          <w:lang w:val="fr-CA"/>
        </w:rPr>
      </w:pPr>
    </w:p>
    <w:p w:rsidR="005B02E3" w:rsidRDefault="005B02E3">
      <w:pPr>
        <w:tabs>
          <w:tab w:val="left" w:pos="2070"/>
        </w:tabs>
        <w:jc w:val="center"/>
        <w:rPr>
          <w:b/>
          <w:bCs/>
          <w:sz w:val="40"/>
          <w:szCs w:val="40"/>
        </w:rPr>
      </w:pPr>
      <w:r>
        <w:rPr>
          <w:b/>
          <w:bCs/>
          <w:sz w:val="40"/>
          <w:szCs w:val="40"/>
        </w:rPr>
        <w:t>RÉGIE  INTERMUNICIAPLE</w:t>
      </w:r>
    </w:p>
    <w:p w:rsidR="005B02E3" w:rsidRDefault="005B02E3">
      <w:pPr>
        <w:tabs>
          <w:tab w:val="left" w:pos="2070"/>
        </w:tabs>
        <w:jc w:val="center"/>
        <w:rPr>
          <w:b/>
          <w:bCs/>
          <w:sz w:val="40"/>
          <w:szCs w:val="40"/>
        </w:rPr>
      </w:pPr>
      <w:r>
        <w:rPr>
          <w:b/>
          <w:bCs/>
          <w:sz w:val="40"/>
          <w:szCs w:val="40"/>
        </w:rPr>
        <w:t xml:space="preserve">DES INCENDIES DE </w:t>
      </w:r>
      <w:smartTag w:uri="urn:schemas-microsoft-com:office:smarttags" w:element="PersonName">
        <w:smartTagPr>
          <w:attr w:name="ProductID" w:val="LA VALLÉE DU"/>
        </w:smartTagPr>
        <w:r>
          <w:rPr>
            <w:b/>
            <w:bCs/>
            <w:sz w:val="40"/>
            <w:szCs w:val="40"/>
          </w:rPr>
          <w:t>LA VALLÉE DU</w:t>
        </w:r>
      </w:smartTag>
      <w:r>
        <w:rPr>
          <w:b/>
          <w:bCs/>
          <w:sz w:val="40"/>
          <w:szCs w:val="40"/>
        </w:rPr>
        <w:t xml:space="preserve"> </w:t>
      </w:r>
    </w:p>
    <w:p w:rsidR="005B02E3" w:rsidRDefault="005B02E3">
      <w:pPr>
        <w:tabs>
          <w:tab w:val="left" w:pos="2070"/>
        </w:tabs>
        <w:jc w:val="center"/>
      </w:pPr>
      <w:r>
        <w:rPr>
          <w:b/>
          <w:bCs/>
          <w:sz w:val="40"/>
          <w:szCs w:val="40"/>
        </w:rPr>
        <w:t>ST-MAURICE</w:t>
      </w:r>
    </w:p>
    <w:p w:rsidR="005B02E3" w:rsidRDefault="005B02E3">
      <w:pPr>
        <w:jc w:val="center"/>
        <w:rPr>
          <w:color w:val="548DD4"/>
          <w:sz w:val="40"/>
          <w:szCs w:val="40"/>
        </w:rPr>
      </w:pPr>
    </w:p>
    <w:p w:rsidR="005B02E3" w:rsidRDefault="005B02E3">
      <w:pPr>
        <w:jc w:val="center"/>
        <w:rPr>
          <w:b/>
          <w:sz w:val="32"/>
          <w:szCs w:val="32"/>
          <w:lang w:val="fr-CA"/>
        </w:rPr>
      </w:pPr>
      <w:r>
        <w:rPr>
          <w:b/>
          <w:sz w:val="32"/>
          <w:szCs w:val="32"/>
          <w:lang w:val="fr-CA"/>
        </w:rPr>
        <w:t>Copie certifié conforme</w:t>
      </w:r>
    </w:p>
    <w:p w:rsidR="005B02E3" w:rsidRDefault="005B02E3">
      <w:pPr>
        <w:jc w:val="center"/>
        <w:rPr>
          <w:b/>
          <w:sz w:val="32"/>
          <w:szCs w:val="32"/>
          <w:lang w:val="fr-CA"/>
        </w:rPr>
      </w:pPr>
      <w:r>
        <w:rPr>
          <w:b/>
          <w:sz w:val="32"/>
          <w:szCs w:val="32"/>
          <w:lang w:val="fr-CA"/>
        </w:rPr>
        <w:t>Signé à Saint-Roch de Mékinac</w:t>
      </w:r>
    </w:p>
    <w:p w:rsidR="005B02E3" w:rsidRDefault="005B02E3">
      <w:pPr>
        <w:jc w:val="center"/>
        <w:rPr>
          <w:b/>
          <w:sz w:val="32"/>
          <w:szCs w:val="32"/>
          <w:lang w:val="fr-CA"/>
        </w:rPr>
      </w:pPr>
      <w:r>
        <w:rPr>
          <w:b/>
          <w:sz w:val="32"/>
          <w:szCs w:val="32"/>
          <w:lang w:val="fr-CA"/>
        </w:rPr>
        <w:t>Le ________________________</w:t>
      </w:r>
    </w:p>
    <w:p w:rsidR="005B02E3" w:rsidRDefault="005B02E3">
      <w:pPr>
        <w:jc w:val="center"/>
        <w:rPr>
          <w:b/>
          <w:sz w:val="32"/>
          <w:szCs w:val="32"/>
          <w:lang w:val="fr-CA"/>
        </w:rPr>
      </w:pPr>
    </w:p>
    <w:p w:rsidR="005B02E3" w:rsidRPr="00614A24" w:rsidRDefault="005B02E3">
      <w:pPr>
        <w:jc w:val="center"/>
        <w:rPr>
          <w:b/>
          <w:sz w:val="32"/>
          <w:szCs w:val="32"/>
          <w:lang w:val="fr-CA"/>
        </w:rPr>
      </w:pPr>
      <w:r>
        <w:rPr>
          <w:b/>
          <w:sz w:val="32"/>
          <w:szCs w:val="32"/>
          <w:lang w:val="fr-CA"/>
        </w:rPr>
        <w:t>Par _______________________</w:t>
      </w:r>
    </w:p>
    <w:p w:rsidR="005B02E3" w:rsidRPr="00614A24" w:rsidRDefault="005B02E3">
      <w:pPr>
        <w:rPr>
          <w:b/>
          <w:lang w:val="fr-CA"/>
        </w:rPr>
      </w:pPr>
      <w:r>
        <w:rPr>
          <w:sz w:val="32"/>
          <w:szCs w:val="32"/>
          <w:lang w:val="fr-CA"/>
        </w:rPr>
        <w:tab/>
      </w:r>
      <w:r>
        <w:rPr>
          <w:sz w:val="32"/>
          <w:szCs w:val="32"/>
          <w:lang w:val="fr-CA"/>
        </w:rPr>
        <w:tab/>
      </w:r>
      <w:r>
        <w:rPr>
          <w:sz w:val="32"/>
          <w:szCs w:val="32"/>
          <w:lang w:val="fr-CA"/>
        </w:rPr>
        <w:tab/>
      </w:r>
      <w:r>
        <w:rPr>
          <w:sz w:val="32"/>
          <w:szCs w:val="32"/>
          <w:lang w:val="fr-CA"/>
        </w:rPr>
        <w:tab/>
      </w:r>
      <w:r>
        <w:rPr>
          <w:b/>
          <w:lang w:val="fr-CA"/>
        </w:rPr>
        <w:t>Alain Beauséjour secrétaire-trésorier</w:t>
      </w:r>
    </w:p>
    <w:p w:rsidR="005B02E3" w:rsidRDefault="005B02E3">
      <w:pPr>
        <w:rPr>
          <w:sz w:val="32"/>
          <w:szCs w:val="32"/>
          <w:lang w:val="fr-CA"/>
        </w:rPr>
      </w:pPr>
    </w:p>
    <w:p w:rsidR="005B02E3" w:rsidRDefault="005B02E3">
      <w:pPr>
        <w:rPr>
          <w:sz w:val="32"/>
          <w:szCs w:val="32"/>
          <w:lang w:val="fr-CA"/>
        </w:rPr>
      </w:pPr>
    </w:p>
    <w:p w:rsidR="005B02E3" w:rsidRDefault="005B02E3">
      <w:pPr>
        <w:jc w:val="center"/>
        <w:rPr>
          <w:sz w:val="28"/>
          <w:szCs w:val="28"/>
          <w:lang w:val="fr-CA"/>
        </w:rPr>
      </w:pPr>
    </w:p>
    <w:p w:rsidR="005B02E3" w:rsidRDefault="005B02E3">
      <w:pPr>
        <w:jc w:val="center"/>
        <w:rPr>
          <w:sz w:val="28"/>
          <w:szCs w:val="28"/>
          <w:lang w:val="fr-CA"/>
        </w:rPr>
      </w:pPr>
    </w:p>
    <w:p w:rsidR="005B02E3" w:rsidRDefault="005B02E3">
      <w:pPr>
        <w:jc w:val="center"/>
        <w:rPr>
          <w:sz w:val="28"/>
          <w:szCs w:val="28"/>
          <w:lang w:val="fr-CA"/>
        </w:rPr>
      </w:pPr>
      <w:r>
        <w:rPr>
          <w:sz w:val="28"/>
          <w:szCs w:val="28"/>
          <w:lang w:val="fr-CA"/>
        </w:rPr>
        <w:t>Janvier 2011</w:t>
      </w:r>
    </w:p>
    <w:p w:rsidR="005B02E3" w:rsidRDefault="005B02E3">
      <w:pPr>
        <w:jc w:val="center"/>
        <w:rPr>
          <w:sz w:val="28"/>
          <w:szCs w:val="28"/>
          <w:lang w:val="fr-CA"/>
        </w:rPr>
      </w:pPr>
    </w:p>
    <w:p w:rsidR="005B02E3" w:rsidRDefault="005B02E3" w:rsidP="00202065">
      <w:pPr>
        <w:rPr>
          <w:sz w:val="28"/>
          <w:szCs w:val="28"/>
          <w:lang w:val="fr-CA"/>
        </w:rPr>
      </w:pPr>
    </w:p>
    <w:p w:rsidR="005B02E3" w:rsidRDefault="005B02E3" w:rsidP="00202065">
      <w:pPr>
        <w:rPr>
          <w:sz w:val="28"/>
          <w:szCs w:val="28"/>
          <w:lang w:val="fr-CA"/>
        </w:rPr>
      </w:pPr>
    </w:p>
    <w:p w:rsidR="005B02E3" w:rsidRDefault="005B02E3" w:rsidP="00202065">
      <w:pPr>
        <w:rPr>
          <w:sz w:val="28"/>
          <w:szCs w:val="28"/>
          <w:lang w:val="fr-CA"/>
        </w:rPr>
      </w:pPr>
    </w:p>
    <w:p w:rsidR="005B02E3" w:rsidRDefault="005B02E3" w:rsidP="00202065">
      <w:pPr>
        <w:rPr>
          <w:sz w:val="28"/>
          <w:szCs w:val="28"/>
          <w:lang w:val="fr-CA"/>
        </w:rPr>
      </w:pPr>
    </w:p>
    <w:p w:rsidR="005B02E3" w:rsidRDefault="005B02E3" w:rsidP="00202065">
      <w:pPr>
        <w:rPr>
          <w:sz w:val="28"/>
          <w:szCs w:val="28"/>
          <w:lang w:val="fr-CA"/>
        </w:rPr>
      </w:pPr>
    </w:p>
    <w:p w:rsidR="005B02E3" w:rsidRDefault="005B02E3" w:rsidP="00011637">
      <w:pPr>
        <w:jc w:val="center"/>
        <w:rPr>
          <w:sz w:val="28"/>
          <w:szCs w:val="28"/>
          <w:lang w:val="fr-CA"/>
        </w:rPr>
      </w:pPr>
      <w:r w:rsidRPr="00011637">
        <w:rPr>
          <w:sz w:val="28"/>
          <w:szCs w:val="28"/>
          <w:highlight w:val="lightGray"/>
          <w:lang w:val="fr-CA"/>
        </w:rPr>
        <w:t>SOMMAIRE</w:t>
      </w:r>
    </w:p>
    <w:p w:rsidR="005B02E3" w:rsidRDefault="005B02E3" w:rsidP="00202065">
      <w:pPr>
        <w:rPr>
          <w:sz w:val="28"/>
          <w:szCs w:val="28"/>
          <w:lang w:val="fr-CA"/>
        </w:rPr>
      </w:pPr>
    </w:p>
    <w:p w:rsidR="005B02E3" w:rsidRDefault="005B02E3" w:rsidP="00202065">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r>
        <w:rPr>
          <w:sz w:val="28"/>
          <w:szCs w:val="28"/>
          <w:lang w:val="fr-CA"/>
        </w:rPr>
        <w:t>OBJET</w:t>
      </w:r>
    </w:p>
    <w:p w:rsidR="005B02E3" w:rsidRDefault="005B02E3" w:rsidP="00796BC8">
      <w:pPr>
        <w:rPr>
          <w:sz w:val="28"/>
          <w:szCs w:val="28"/>
          <w:lang w:val="fr-CA"/>
        </w:rPr>
      </w:pPr>
      <w:r>
        <w:rPr>
          <w:sz w:val="28"/>
          <w:szCs w:val="28"/>
          <w:lang w:val="fr-CA"/>
        </w:rPr>
        <w:t>………………………………………………………………………………..3</w:t>
      </w:r>
    </w:p>
    <w:p w:rsidR="005B02E3" w:rsidRDefault="005B02E3" w:rsidP="00796BC8">
      <w:pPr>
        <w:rPr>
          <w:sz w:val="28"/>
          <w:szCs w:val="28"/>
          <w:lang w:val="fr-CA"/>
        </w:rPr>
      </w:pPr>
    </w:p>
    <w:p w:rsidR="005B02E3" w:rsidRDefault="005B02E3" w:rsidP="00796BC8">
      <w:pPr>
        <w:rPr>
          <w:sz w:val="28"/>
          <w:szCs w:val="28"/>
          <w:lang w:val="fr-CA"/>
        </w:rPr>
      </w:pPr>
      <w:r>
        <w:rPr>
          <w:sz w:val="28"/>
          <w:szCs w:val="28"/>
          <w:lang w:val="fr-CA"/>
        </w:rPr>
        <w:t>Ensemble de mesure no : 1</w:t>
      </w:r>
    </w:p>
    <w:p w:rsidR="005B02E3" w:rsidRDefault="005B02E3" w:rsidP="00796BC8">
      <w:pPr>
        <w:rPr>
          <w:sz w:val="28"/>
          <w:szCs w:val="28"/>
          <w:lang w:val="fr-CA"/>
        </w:rPr>
      </w:pPr>
      <w:r>
        <w:rPr>
          <w:sz w:val="28"/>
          <w:szCs w:val="28"/>
          <w:lang w:val="fr-CA"/>
        </w:rPr>
        <w:t>………………………………………………………………………………..4</w:t>
      </w:r>
    </w:p>
    <w:p w:rsidR="005B02E3" w:rsidRDefault="005B02E3" w:rsidP="00796BC8">
      <w:pPr>
        <w:rPr>
          <w:sz w:val="28"/>
          <w:szCs w:val="28"/>
          <w:lang w:val="fr-CA"/>
        </w:rPr>
      </w:pPr>
    </w:p>
    <w:p w:rsidR="005B02E3" w:rsidRDefault="005B02E3" w:rsidP="00796BC8">
      <w:pPr>
        <w:rPr>
          <w:sz w:val="28"/>
          <w:szCs w:val="28"/>
          <w:lang w:val="fr-CA"/>
        </w:rPr>
      </w:pPr>
      <w:r>
        <w:rPr>
          <w:sz w:val="28"/>
          <w:szCs w:val="28"/>
          <w:lang w:val="fr-CA"/>
        </w:rPr>
        <w:t>Ensemble de mesure no : 2</w:t>
      </w:r>
    </w:p>
    <w:p w:rsidR="005B02E3" w:rsidRDefault="005B02E3" w:rsidP="00796BC8">
      <w:pPr>
        <w:rPr>
          <w:sz w:val="28"/>
          <w:szCs w:val="28"/>
          <w:lang w:val="fr-CA"/>
        </w:rPr>
      </w:pPr>
      <w:r>
        <w:rPr>
          <w:sz w:val="28"/>
          <w:szCs w:val="28"/>
          <w:lang w:val="fr-CA"/>
        </w:rPr>
        <w:t>………………………………………………………………………………..5</w:t>
      </w:r>
    </w:p>
    <w:p w:rsidR="005B02E3" w:rsidRDefault="005B02E3" w:rsidP="00796BC8">
      <w:pPr>
        <w:rPr>
          <w:sz w:val="28"/>
          <w:szCs w:val="28"/>
          <w:lang w:val="fr-CA"/>
        </w:rPr>
      </w:pPr>
    </w:p>
    <w:p w:rsidR="005B02E3" w:rsidRDefault="005B02E3" w:rsidP="00796BC8">
      <w:pPr>
        <w:rPr>
          <w:sz w:val="28"/>
          <w:szCs w:val="28"/>
          <w:lang w:val="fr-CA"/>
        </w:rPr>
      </w:pPr>
      <w:r>
        <w:rPr>
          <w:sz w:val="28"/>
          <w:szCs w:val="28"/>
          <w:lang w:val="fr-CA"/>
        </w:rPr>
        <w:t>Ensemble de mesure no : 3</w:t>
      </w:r>
    </w:p>
    <w:p w:rsidR="005B02E3" w:rsidRPr="00796BC8" w:rsidRDefault="005B02E3" w:rsidP="00796BC8">
      <w:pPr>
        <w:rPr>
          <w:sz w:val="28"/>
          <w:szCs w:val="28"/>
          <w:lang w:val="fr-CA"/>
        </w:rPr>
      </w:pPr>
      <w:r>
        <w:rPr>
          <w:sz w:val="28"/>
          <w:szCs w:val="28"/>
          <w:lang w:val="fr-CA"/>
        </w:rPr>
        <w:t>………………………………………………………………………………..5</w:t>
      </w:r>
    </w:p>
    <w:p w:rsidR="005B02E3" w:rsidRPr="00796BC8" w:rsidRDefault="005B02E3" w:rsidP="00796BC8">
      <w:pPr>
        <w:rPr>
          <w:sz w:val="28"/>
          <w:szCs w:val="28"/>
          <w:lang w:val="fr-CA"/>
        </w:rPr>
      </w:pPr>
    </w:p>
    <w:p w:rsidR="005B02E3" w:rsidRPr="00796BC8" w:rsidRDefault="005B02E3" w:rsidP="00796BC8">
      <w:pPr>
        <w:rPr>
          <w:sz w:val="28"/>
          <w:szCs w:val="28"/>
          <w:lang w:val="fr-CA"/>
        </w:rPr>
      </w:pPr>
      <w:r>
        <w:rPr>
          <w:sz w:val="28"/>
          <w:szCs w:val="28"/>
          <w:lang w:val="fr-CA"/>
        </w:rPr>
        <w:t>Ensemble de mesure no : 4</w:t>
      </w:r>
    </w:p>
    <w:p w:rsidR="005B02E3" w:rsidRPr="00796BC8" w:rsidRDefault="005B02E3" w:rsidP="00796BC8">
      <w:pPr>
        <w:rPr>
          <w:sz w:val="28"/>
          <w:szCs w:val="28"/>
          <w:lang w:val="fr-CA"/>
        </w:rPr>
      </w:pPr>
      <w:r>
        <w:rPr>
          <w:sz w:val="28"/>
          <w:szCs w:val="28"/>
          <w:lang w:val="fr-CA"/>
        </w:rPr>
        <w:t>………………………………………………………………………………..6</w:t>
      </w:r>
    </w:p>
    <w:p w:rsidR="005B02E3" w:rsidRPr="00796BC8" w:rsidRDefault="005B02E3" w:rsidP="00796BC8">
      <w:pPr>
        <w:rPr>
          <w:sz w:val="28"/>
          <w:szCs w:val="28"/>
          <w:lang w:val="fr-CA"/>
        </w:rPr>
      </w:pPr>
    </w:p>
    <w:p w:rsidR="005B02E3" w:rsidRPr="00796BC8" w:rsidRDefault="005B02E3" w:rsidP="00796BC8">
      <w:pPr>
        <w:rPr>
          <w:sz w:val="28"/>
          <w:szCs w:val="28"/>
          <w:lang w:val="fr-CA"/>
        </w:rPr>
      </w:pPr>
      <w:r>
        <w:rPr>
          <w:sz w:val="28"/>
          <w:szCs w:val="28"/>
          <w:lang w:val="fr-CA"/>
        </w:rPr>
        <w:t>Ensemble de mesure no : 5</w:t>
      </w:r>
    </w:p>
    <w:p w:rsidR="005B02E3" w:rsidRPr="00796BC8" w:rsidRDefault="005B02E3" w:rsidP="00796BC8">
      <w:pPr>
        <w:rPr>
          <w:sz w:val="28"/>
          <w:szCs w:val="28"/>
          <w:lang w:val="fr-CA"/>
        </w:rPr>
      </w:pPr>
      <w:r>
        <w:rPr>
          <w:sz w:val="28"/>
          <w:szCs w:val="28"/>
          <w:lang w:val="fr-CA"/>
        </w:rPr>
        <w:t>………………………………………………………………………………..6</w:t>
      </w:r>
    </w:p>
    <w:p w:rsidR="005B02E3" w:rsidRPr="00796BC8" w:rsidRDefault="005B02E3" w:rsidP="00796BC8">
      <w:pPr>
        <w:rPr>
          <w:sz w:val="28"/>
          <w:szCs w:val="28"/>
          <w:lang w:val="fr-CA"/>
        </w:rPr>
      </w:pPr>
    </w:p>
    <w:p w:rsidR="005B02E3" w:rsidRPr="00796BC8" w:rsidRDefault="005B02E3" w:rsidP="00796BC8">
      <w:pPr>
        <w:rPr>
          <w:sz w:val="28"/>
          <w:szCs w:val="28"/>
          <w:lang w:val="fr-CA"/>
        </w:rPr>
      </w:pPr>
      <w:r>
        <w:rPr>
          <w:sz w:val="28"/>
          <w:szCs w:val="28"/>
          <w:lang w:val="fr-CA"/>
        </w:rPr>
        <w:t>Ensemble de mesure no : 6</w:t>
      </w:r>
    </w:p>
    <w:p w:rsidR="005B02E3" w:rsidRDefault="005B02E3" w:rsidP="00796BC8">
      <w:pPr>
        <w:rPr>
          <w:sz w:val="28"/>
          <w:szCs w:val="28"/>
          <w:lang w:val="fr-CA"/>
        </w:rPr>
      </w:pPr>
      <w:r>
        <w:rPr>
          <w:sz w:val="28"/>
          <w:szCs w:val="28"/>
          <w:lang w:val="fr-CA"/>
        </w:rPr>
        <w:t>………………………………………………………………………………..7</w:t>
      </w:r>
    </w:p>
    <w:p w:rsidR="005B02E3" w:rsidRDefault="005B02E3" w:rsidP="00796BC8">
      <w:pPr>
        <w:rPr>
          <w:sz w:val="28"/>
          <w:szCs w:val="28"/>
          <w:lang w:val="fr-CA"/>
        </w:rPr>
      </w:pPr>
    </w:p>
    <w:p w:rsidR="005B02E3" w:rsidRPr="00796BC8" w:rsidRDefault="005B02E3" w:rsidP="00796BC8">
      <w:pPr>
        <w:rPr>
          <w:sz w:val="28"/>
          <w:szCs w:val="28"/>
          <w:lang w:val="fr-CA"/>
        </w:rPr>
      </w:pPr>
      <w:r>
        <w:rPr>
          <w:sz w:val="28"/>
          <w:szCs w:val="28"/>
          <w:lang w:val="fr-CA"/>
        </w:rPr>
        <w:t>Ensemble de mesure no : 7</w:t>
      </w:r>
    </w:p>
    <w:p w:rsidR="005B02E3" w:rsidRPr="00796BC8" w:rsidRDefault="005B02E3" w:rsidP="00796BC8">
      <w:pPr>
        <w:rPr>
          <w:sz w:val="28"/>
          <w:szCs w:val="28"/>
          <w:lang w:val="fr-CA"/>
        </w:rPr>
      </w:pPr>
      <w:r>
        <w:rPr>
          <w:sz w:val="28"/>
          <w:szCs w:val="28"/>
          <w:lang w:val="fr-CA"/>
        </w:rPr>
        <w:t>………………………………………………………………………………..8</w:t>
      </w: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Pr="00796BC8"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Pr="00796BC8" w:rsidRDefault="005B02E3" w:rsidP="00796BC8">
      <w:pPr>
        <w:rPr>
          <w:sz w:val="28"/>
          <w:szCs w:val="28"/>
          <w:lang w:val="fr-CA"/>
        </w:rPr>
      </w:pPr>
    </w:p>
    <w:p w:rsidR="005B02E3" w:rsidRDefault="005B02E3" w:rsidP="00796BC8">
      <w:pPr>
        <w:rPr>
          <w:sz w:val="28"/>
          <w:szCs w:val="28"/>
          <w:lang w:val="fr-CA"/>
        </w:rPr>
      </w:pPr>
      <w:r w:rsidRPr="00130197">
        <w:rPr>
          <w:sz w:val="28"/>
          <w:szCs w:val="28"/>
          <w:highlight w:val="lightGray"/>
          <w:lang w:val="fr-CA"/>
        </w:rPr>
        <w:t>OBJET</w:t>
      </w:r>
      <w:r>
        <w:rPr>
          <w:sz w:val="28"/>
          <w:szCs w:val="28"/>
          <w:lang w:val="fr-CA"/>
        </w:rPr>
        <w:t xml:space="preserve">       </w:t>
      </w: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lang w:val="fr-CA"/>
        </w:rPr>
      </w:pPr>
      <w:r w:rsidRPr="006023C2">
        <w:rPr>
          <w:lang w:val="fr-CA"/>
        </w:rPr>
        <w:t>La présente &lt;&lt; Politique</w:t>
      </w:r>
      <w:r>
        <w:rPr>
          <w:lang w:val="fr-CA"/>
        </w:rPr>
        <w:t xml:space="preserve"> de gestion contractuelle &gt;&gt; est adoptée en vertu de l’article 938.1.2 du Code municipal du Québec (L.R.Q., c. C27.1) et vise à  assurer une saine concurrence entre les personnes voulant contracter avec </w:t>
      </w:r>
      <w:smartTag w:uri="urn:schemas-microsoft-com:office:smarttags" w:element="PersonName">
        <w:smartTagPr>
          <w:attr w:name="ProductID" w:val="la Régie."/>
        </w:smartTagPr>
        <w:r>
          <w:rPr>
            <w:lang w:val="fr-CA"/>
          </w:rPr>
          <w:t>la Régie.</w:t>
        </w:r>
      </w:smartTag>
    </w:p>
    <w:p w:rsidR="005B02E3" w:rsidRDefault="005B02E3" w:rsidP="00796BC8">
      <w:pPr>
        <w:rPr>
          <w:lang w:val="fr-CA"/>
        </w:rPr>
      </w:pPr>
    </w:p>
    <w:p w:rsidR="005B02E3" w:rsidRDefault="005B02E3" w:rsidP="00796BC8">
      <w:pPr>
        <w:rPr>
          <w:lang w:val="fr-CA"/>
        </w:rPr>
      </w:pPr>
    </w:p>
    <w:p w:rsidR="005B02E3" w:rsidRDefault="005B02E3" w:rsidP="00796BC8">
      <w:pPr>
        <w:rPr>
          <w:lang w:val="fr-CA"/>
        </w:rPr>
      </w:pPr>
      <w:r>
        <w:rPr>
          <w:lang w:val="fr-CA"/>
        </w:rPr>
        <w:t>Elle  traite des mesures :</w:t>
      </w:r>
    </w:p>
    <w:p w:rsidR="005B02E3" w:rsidRDefault="005B02E3" w:rsidP="00796BC8">
      <w:pPr>
        <w:rPr>
          <w:lang w:val="fr-CA"/>
        </w:rPr>
      </w:pPr>
    </w:p>
    <w:p w:rsidR="005B02E3" w:rsidRDefault="005B02E3" w:rsidP="000E4A78">
      <w:pPr>
        <w:numPr>
          <w:ilvl w:val="0"/>
          <w:numId w:val="13"/>
        </w:numPr>
        <w:rPr>
          <w:lang w:val="fr-CA"/>
        </w:rPr>
      </w:pPr>
      <w:r>
        <w:rPr>
          <w:lang w:val="fr-CA"/>
        </w:rPr>
        <w:t xml:space="preserve">visant à assumer que tout soumissionnaire, ou l’un de ses représentants, n’a pas </w:t>
      </w:r>
    </w:p>
    <w:p w:rsidR="005B02E3" w:rsidRDefault="005B02E3" w:rsidP="000E4A78">
      <w:pPr>
        <w:ind w:left="360"/>
        <w:rPr>
          <w:lang w:val="fr-CA"/>
        </w:rPr>
      </w:pPr>
      <w:r>
        <w:rPr>
          <w:lang w:val="fr-CA"/>
        </w:rPr>
        <w:t xml:space="preserve">        communiqué ou tenté de communiquer, dans le but de l’influencer, avec un membre </w:t>
      </w:r>
    </w:p>
    <w:p w:rsidR="005B02E3" w:rsidRDefault="005B02E3" w:rsidP="000E4A78">
      <w:pPr>
        <w:ind w:left="360"/>
        <w:rPr>
          <w:lang w:val="fr-CA"/>
        </w:rPr>
      </w:pPr>
      <w:r>
        <w:rPr>
          <w:lang w:val="fr-CA"/>
        </w:rPr>
        <w:t xml:space="preserve">        du comité de sélection relativement à la demande de soumission pour laquelle il a </w:t>
      </w:r>
    </w:p>
    <w:p w:rsidR="005B02E3" w:rsidRDefault="005B02E3" w:rsidP="000E4A78">
      <w:pPr>
        <w:ind w:left="360"/>
        <w:rPr>
          <w:lang w:val="fr-CA"/>
        </w:rPr>
      </w:pPr>
      <w:r>
        <w:rPr>
          <w:lang w:val="fr-CA"/>
        </w:rPr>
        <w:t xml:space="preserve">        présenté soumission;</w:t>
      </w:r>
    </w:p>
    <w:p w:rsidR="005B02E3" w:rsidRDefault="005B02E3" w:rsidP="000E4A78">
      <w:pPr>
        <w:ind w:left="360"/>
        <w:rPr>
          <w:lang w:val="fr-CA"/>
        </w:rPr>
      </w:pPr>
    </w:p>
    <w:p w:rsidR="005B02E3" w:rsidRDefault="005B02E3" w:rsidP="000E4A78">
      <w:pPr>
        <w:ind w:left="360"/>
        <w:rPr>
          <w:lang w:val="fr-CA"/>
        </w:rPr>
      </w:pPr>
      <w:r>
        <w:rPr>
          <w:lang w:val="fr-CA"/>
        </w:rPr>
        <w:t xml:space="preserve">b.     favorisant le respect des lois applicables qui visent à lutter contre le trucage des </w:t>
      </w:r>
    </w:p>
    <w:p w:rsidR="005B02E3" w:rsidRDefault="005B02E3" w:rsidP="000E4A78">
      <w:pPr>
        <w:ind w:left="360"/>
        <w:rPr>
          <w:lang w:val="fr-CA"/>
        </w:rPr>
      </w:pPr>
      <w:r>
        <w:rPr>
          <w:lang w:val="fr-CA"/>
        </w:rPr>
        <w:t xml:space="preserve">        offres;</w:t>
      </w:r>
    </w:p>
    <w:p w:rsidR="005B02E3" w:rsidRDefault="005B02E3" w:rsidP="000E4A78">
      <w:pPr>
        <w:ind w:left="360"/>
        <w:rPr>
          <w:lang w:val="fr-CA"/>
        </w:rPr>
      </w:pPr>
    </w:p>
    <w:p w:rsidR="005B02E3" w:rsidRDefault="005B02E3" w:rsidP="00490D4F">
      <w:pPr>
        <w:numPr>
          <w:ilvl w:val="0"/>
          <w:numId w:val="14"/>
        </w:numPr>
        <w:rPr>
          <w:lang w:val="fr-CA"/>
        </w:rPr>
      </w:pPr>
      <w:r>
        <w:rPr>
          <w:lang w:val="fr-CA"/>
        </w:rPr>
        <w:t xml:space="preserve">  visant à assurer le respect de la loi sur la transparence et l’éthique en matière de</w:t>
      </w:r>
    </w:p>
    <w:p w:rsidR="005B02E3" w:rsidRDefault="005B02E3" w:rsidP="00490D4F">
      <w:pPr>
        <w:ind w:left="360" w:firstLine="348"/>
        <w:rPr>
          <w:lang w:val="fr-CA"/>
        </w:rPr>
      </w:pPr>
      <w:r>
        <w:rPr>
          <w:lang w:val="fr-CA"/>
        </w:rPr>
        <w:t xml:space="preserve">  lobbyisme et du code de déontologie des lobbyistes adopté en vertu de cette loi;</w:t>
      </w:r>
    </w:p>
    <w:p w:rsidR="005B02E3" w:rsidRDefault="005B02E3" w:rsidP="00490D4F">
      <w:pPr>
        <w:rPr>
          <w:lang w:val="fr-CA"/>
        </w:rPr>
      </w:pPr>
    </w:p>
    <w:p w:rsidR="005B02E3" w:rsidRDefault="005B02E3" w:rsidP="00490D4F">
      <w:pPr>
        <w:numPr>
          <w:ilvl w:val="0"/>
          <w:numId w:val="14"/>
        </w:numPr>
        <w:rPr>
          <w:lang w:val="fr-CA"/>
        </w:rPr>
      </w:pPr>
      <w:r>
        <w:rPr>
          <w:lang w:val="fr-CA"/>
        </w:rPr>
        <w:t xml:space="preserve"> ayant pour but de prévenir les gestes d’intimidation, de trafic d’influence ou de </w:t>
      </w:r>
    </w:p>
    <w:p w:rsidR="005B02E3" w:rsidRDefault="005B02E3" w:rsidP="00490D4F">
      <w:pPr>
        <w:ind w:left="360" w:firstLine="348"/>
        <w:rPr>
          <w:lang w:val="fr-CA"/>
        </w:rPr>
      </w:pPr>
      <w:r>
        <w:rPr>
          <w:lang w:val="fr-CA"/>
        </w:rPr>
        <w:t xml:space="preserve"> corruption;</w:t>
      </w:r>
    </w:p>
    <w:p w:rsidR="005B02E3" w:rsidRDefault="005B02E3" w:rsidP="00490D4F">
      <w:pPr>
        <w:rPr>
          <w:lang w:val="fr-CA"/>
        </w:rPr>
      </w:pPr>
      <w:r>
        <w:rPr>
          <w:lang w:val="fr-CA"/>
        </w:rPr>
        <w:t xml:space="preserve">     </w:t>
      </w:r>
    </w:p>
    <w:p w:rsidR="005B02E3" w:rsidRDefault="005B02E3" w:rsidP="00490D4F">
      <w:pPr>
        <w:numPr>
          <w:ilvl w:val="0"/>
          <w:numId w:val="14"/>
        </w:numPr>
        <w:rPr>
          <w:lang w:val="fr-CA"/>
        </w:rPr>
      </w:pPr>
      <w:r>
        <w:rPr>
          <w:lang w:val="fr-CA"/>
        </w:rPr>
        <w:t xml:space="preserve"> ayant pour but de prévenir les situations de conflits d’intérêts;</w:t>
      </w:r>
    </w:p>
    <w:p w:rsidR="005B02E3" w:rsidRDefault="005B02E3" w:rsidP="00490D4F">
      <w:pPr>
        <w:rPr>
          <w:lang w:val="fr-CA"/>
        </w:rPr>
      </w:pPr>
    </w:p>
    <w:p w:rsidR="005B02E3" w:rsidRDefault="005B02E3" w:rsidP="00490D4F">
      <w:pPr>
        <w:numPr>
          <w:ilvl w:val="0"/>
          <w:numId w:val="14"/>
        </w:numPr>
        <w:rPr>
          <w:lang w:val="fr-CA"/>
        </w:rPr>
      </w:pPr>
      <w:r>
        <w:rPr>
          <w:lang w:val="fr-CA"/>
        </w:rPr>
        <w:t>ayant pour but de prévenir toute autre situation susceptible de compromettre l’impartialité et l’objectivité du processus de demandes de soumissions et de la gestion du contrat qui en résulte;</w:t>
      </w:r>
    </w:p>
    <w:p w:rsidR="005B02E3" w:rsidRDefault="005B02E3" w:rsidP="0015466B">
      <w:pPr>
        <w:rPr>
          <w:lang w:val="fr-CA"/>
        </w:rPr>
      </w:pPr>
    </w:p>
    <w:p w:rsidR="005B02E3" w:rsidRDefault="005B02E3" w:rsidP="00490D4F">
      <w:pPr>
        <w:numPr>
          <w:ilvl w:val="0"/>
          <w:numId w:val="14"/>
        </w:numPr>
        <w:rPr>
          <w:lang w:val="fr-CA"/>
        </w:rPr>
      </w:pPr>
      <w:r>
        <w:rPr>
          <w:lang w:val="fr-CA"/>
        </w:rPr>
        <w:t>visant à encadrer la prise de toute décision ayant pour effet d’autoriser la modification d’un contrat</w:t>
      </w:r>
    </w:p>
    <w:p w:rsidR="005B02E3" w:rsidRDefault="005B02E3" w:rsidP="0015466B">
      <w:pPr>
        <w:rPr>
          <w:lang w:val="fr-CA"/>
        </w:rPr>
      </w:pPr>
    </w:p>
    <w:p w:rsidR="005B02E3" w:rsidRDefault="005B02E3" w:rsidP="0015466B">
      <w:pPr>
        <w:ind w:left="360"/>
        <w:rPr>
          <w:lang w:val="fr-CA"/>
        </w:rPr>
      </w:pPr>
    </w:p>
    <w:p w:rsidR="005B02E3" w:rsidRDefault="005B02E3" w:rsidP="00490D4F">
      <w:pPr>
        <w:ind w:left="708"/>
        <w:rPr>
          <w:lang w:val="fr-CA"/>
        </w:rPr>
      </w:pPr>
    </w:p>
    <w:p w:rsidR="005B02E3" w:rsidRDefault="005B02E3" w:rsidP="00490D4F">
      <w:pPr>
        <w:rPr>
          <w:lang w:val="fr-CA"/>
        </w:rPr>
      </w:pPr>
    </w:p>
    <w:p w:rsidR="005B02E3" w:rsidRDefault="005B02E3" w:rsidP="00490D4F">
      <w:pPr>
        <w:rPr>
          <w:lang w:val="fr-CA"/>
        </w:rPr>
      </w:pPr>
    </w:p>
    <w:p w:rsidR="005B02E3" w:rsidRDefault="005B02E3" w:rsidP="00490D4F">
      <w:pPr>
        <w:ind w:left="360" w:firstLine="348"/>
        <w:rPr>
          <w:lang w:val="fr-CA"/>
        </w:rPr>
      </w:pPr>
    </w:p>
    <w:p w:rsidR="005B02E3" w:rsidRPr="006023C2" w:rsidRDefault="005B02E3" w:rsidP="00490D4F">
      <w:pPr>
        <w:ind w:left="360" w:firstLine="348"/>
        <w:rPr>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Default="005B02E3" w:rsidP="00796BC8">
      <w:pPr>
        <w:rPr>
          <w:sz w:val="28"/>
          <w:szCs w:val="28"/>
          <w:lang w:val="fr-CA"/>
        </w:rPr>
      </w:pPr>
    </w:p>
    <w:p w:rsidR="005B02E3" w:rsidRPr="004E7752" w:rsidRDefault="005B02E3" w:rsidP="00796BC8">
      <w:pPr>
        <w:rPr>
          <w:sz w:val="28"/>
          <w:szCs w:val="28"/>
          <w:highlight w:val="lightGray"/>
          <w:lang w:val="fr-CA"/>
        </w:rPr>
      </w:pPr>
      <w:r w:rsidRPr="00011637">
        <w:rPr>
          <w:sz w:val="28"/>
          <w:szCs w:val="28"/>
          <w:highlight w:val="lightGray"/>
          <w:lang w:val="fr-CA"/>
        </w:rPr>
        <w:t>ENSEMBLE DE</w:t>
      </w:r>
      <w:r>
        <w:rPr>
          <w:sz w:val="28"/>
          <w:szCs w:val="28"/>
          <w:highlight w:val="lightGray"/>
          <w:lang w:val="fr-CA"/>
        </w:rPr>
        <w:t xml:space="preserve"> MESURE #</w:t>
      </w:r>
      <w:r w:rsidRPr="00011637">
        <w:rPr>
          <w:sz w:val="28"/>
          <w:szCs w:val="28"/>
          <w:highlight w:val="lightGray"/>
          <w:lang w:val="fr-CA"/>
        </w:rPr>
        <w:t xml:space="preserve"> 1</w:t>
      </w:r>
      <w:r>
        <w:rPr>
          <w:sz w:val="28"/>
          <w:szCs w:val="28"/>
          <w:lang w:val="fr-CA"/>
        </w:rPr>
        <w:tab/>
      </w:r>
      <w:r>
        <w:rPr>
          <w:sz w:val="28"/>
          <w:szCs w:val="28"/>
          <w:lang w:val="fr-CA"/>
        </w:rPr>
        <w:tab/>
      </w:r>
    </w:p>
    <w:p w:rsidR="005B02E3" w:rsidRPr="00796BC8" w:rsidRDefault="005B02E3" w:rsidP="00796BC8">
      <w:pPr>
        <w:rPr>
          <w:sz w:val="28"/>
          <w:szCs w:val="28"/>
          <w:lang w:val="fr-CA"/>
        </w:rPr>
      </w:pPr>
    </w:p>
    <w:p w:rsidR="005B02E3" w:rsidRDefault="005B02E3" w:rsidP="00614A24">
      <w:pPr>
        <w:numPr>
          <w:ilvl w:val="0"/>
          <w:numId w:val="2"/>
        </w:numPr>
        <w:spacing w:before="240" w:line="276" w:lineRule="auto"/>
        <w:ind w:hanging="720"/>
        <w:jc w:val="both"/>
        <w:rPr>
          <w:b/>
        </w:rPr>
      </w:pPr>
      <w:r w:rsidRPr="00130197">
        <w:rPr>
          <w:b/>
        </w:rPr>
        <w:t>Mesures visant à assurer que tout soumissionnaire ou l’un de ses représentants n’a pas communiqué ou tenté de communiquer, dans le but de l’influencer, avec un des membres du comité de sélection relativement à la demande de soumissions pour laquelle il a présenté une soumission</w:t>
      </w:r>
      <w:r>
        <w:rPr>
          <w:b/>
        </w:rPr>
        <w:t>.</w:t>
      </w:r>
    </w:p>
    <w:p w:rsidR="005B02E3" w:rsidRDefault="005B02E3" w:rsidP="00921E50">
      <w:pPr>
        <w:spacing w:before="240" w:line="276" w:lineRule="auto"/>
        <w:ind w:left="360"/>
        <w:jc w:val="both"/>
        <w:rPr>
          <w:b/>
        </w:rPr>
      </w:pPr>
    </w:p>
    <w:p w:rsidR="005B02E3" w:rsidRDefault="005B02E3" w:rsidP="00921E50">
      <w:pPr>
        <w:numPr>
          <w:ilvl w:val="1"/>
          <w:numId w:val="3"/>
        </w:numPr>
        <w:spacing w:before="240" w:line="276" w:lineRule="auto"/>
        <w:jc w:val="both"/>
      </w:pPr>
      <w:r>
        <w:tab/>
        <w:t xml:space="preserve">Le conseil d’administration délègue au président et au secrétaire-trésorier, le pouvoir   </w:t>
      </w:r>
      <w:r>
        <w:tab/>
        <w:t xml:space="preserve">de former tout comité de sélection nécessaire pour recevoir, étudier les soumissions </w:t>
      </w:r>
      <w:r>
        <w:tab/>
        <w:t>reçues et tirer les conclusions qui s’imposent. Il est également le secrétaire du comité.</w:t>
      </w:r>
    </w:p>
    <w:p w:rsidR="005B02E3" w:rsidRDefault="005B02E3" w:rsidP="00921E50">
      <w:pPr>
        <w:numPr>
          <w:ilvl w:val="1"/>
          <w:numId w:val="3"/>
        </w:numPr>
        <w:spacing w:before="240" w:line="276" w:lineRule="auto"/>
        <w:jc w:val="both"/>
      </w:pPr>
      <w:r>
        <w:tab/>
        <w:t xml:space="preserve">Le comité de sélection est formé avant le lancement de l’appel d’offres et est composé </w:t>
      </w:r>
      <w:r>
        <w:tab/>
        <w:t xml:space="preserve">d’au moins trois membres. Ceux-ci ainsi que le secrétaire du comité doivent remplir </w:t>
      </w:r>
      <w:r>
        <w:tab/>
        <w:t xml:space="preserve">une déclaration de confidentialité et de non-divulgation prévue à cet effet et faisant </w:t>
      </w:r>
      <w:r>
        <w:tab/>
        <w:t xml:space="preserve">partie intégrante de la présente politique. (annexe </w:t>
      </w:r>
      <w:r w:rsidRPr="008E55C2">
        <w:t>« A »)</w:t>
      </w:r>
    </w:p>
    <w:p w:rsidR="005B02E3" w:rsidRPr="008E55C2" w:rsidRDefault="005B02E3" w:rsidP="004E7752">
      <w:pPr>
        <w:spacing w:before="240" w:line="276" w:lineRule="auto"/>
        <w:ind w:left="360" w:hanging="360"/>
        <w:jc w:val="both"/>
      </w:pPr>
      <w:r w:rsidRPr="00DE74B8">
        <w:rPr>
          <w:b/>
        </w:rPr>
        <w:t>1.3</w:t>
      </w:r>
      <w:r>
        <w:rPr>
          <w:b/>
        </w:rPr>
        <w:t xml:space="preserve"> </w:t>
      </w:r>
      <w:r>
        <w:rPr>
          <w:b/>
        </w:rPr>
        <w:tab/>
      </w:r>
      <w:r w:rsidRPr="008E55C2">
        <w:t xml:space="preserve">Lorsqu’un comité évalue des soumissions, </w:t>
      </w:r>
    </w:p>
    <w:p w:rsidR="005B02E3" w:rsidRPr="008E55C2" w:rsidRDefault="005B02E3" w:rsidP="008E55C2">
      <w:pPr>
        <w:numPr>
          <w:ilvl w:val="0"/>
          <w:numId w:val="5"/>
        </w:numPr>
        <w:spacing w:before="240" w:line="276" w:lineRule="auto"/>
        <w:jc w:val="both"/>
      </w:pPr>
      <w:r w:rsidRPr="008E55C2">
        <w:t>L’adjudicataire doit, avant la signature du contrat, fournir une déclaration écrite affirmant solennellement qu’il n’a pas pris l’initiative de communiquer ou de tenter de communiquer avec un membre du comité, depuis sa nomination sur ce dernier, afin de favoriser sa soumission. (Annexe « A »)</w:t>
      </w:r>
    </w:p>
    <w:p w:rsidR="005B02E3" w:rsidRPr="008E55C2" w:rsidRDefault="005B02E3" w:rsidP="008E55C2">
      <w:pPr>
        <w:numPr>
          <w:ilvl w:val="0"/>
          <w:numId w:val="5"/>
        </w:numPr>
        <w:spacing w:before="240" w:line="276" w:lineRule="auto"/>
        <w:jc w:val="both"/>
      </w:pPr>
      <w:r w:rsidRPr="008E55C2">
        <w:t>Un membre d’un comité de sélection doit immédiatement mettre fin à toute communication initiée par un soumissionnaire et ayant pour but de favoriser sa soumission.</w:t>
      </w:r>
    </w:p>
    <w:p w:rsidR="005B02E3" w:rsidRPr="008E55C2" w:rsidRDefault="005B02E3" w:rsidP="008E55C2">
      <w:pPr>
        <w:numPr>
          <w:ilvl w:val="0"/>
          <w:numId w:val="5"/>
        </w:numPr>
        <w:spacing w:before="240" w:line="276" w:lineRule="auto"/>
        <w:jc w:val="both"/>
      </w:pPr>
      <w:r w:rsidRPr="008E55C2">
        <w:t>Ces mesures ne doivent toutefois pas être interprétées ou appliquées de façon à empêcher :</w:t>
      </w:r>
    </w:p>
    <w:p w:rsidR="005B02E3" w:rsidRPr="008E55C2" w:rsidRDefault="005B02E3" w:rsidP="008E55C2">
      <w:pPr>
        <w:numPr>
          <w:ilvl w:val="0"/>
          <w:numId w:val="4"/>
        </w:numPr>
        <w:spacing w:before="240" w:line="276" w:lineRule="auto"/>
        <w:jc w:val="both"/>
      </w:pPr>
      <w:r w:rsidRPr="008E55C2">
        <w:t>le</w:t>
      </w:r>
      <w:r>
        <w:t xml:space="preserve"> comité</w:t>
      </w:r>
      <w:r w:rsidRPr="008E55C2">
        <w:t xml:space="preserve"> d’inclure, dans le processus d’évaluation, une rencontre avec les soumissionnaires à des fins d’évaluation;</w:t>
      </w:r>
    </w:p>
    <w:p w:rsidR="005B02E3" w:rsidRPr="008E55C2" w:rsidRDefault="005B02E3" w:rsidP="008E55C2">
      <w:pPr>
        <w:numPr>
          <w:ilvl w:val="0"/>
          <w:numId w:val="4"/>
        </w:numPr>
        <w:spacing w:before="240" w:line="276" w:lineRule="auto"/>
        <w:jc w:val="both"/>
      </w:pPr>
      <w:r w:rsidRPr="008E55C2">
        <w:t>d’effectuer, auprès d’un soumissionnaire, une vérification que le comité juge nécessaire pour évaluer adéquatement sa soumission.</w:t>
      </w:r>
    </w:p>
    <w:p w:rsidR="005B02E3" w:rsidRPr="00921E50" w:rsidRDefault="005B02E3" w:rsidP="00DE74B8">
      <w:pPr>
        <w:spacing w:before="240" w:line="276" w:lineRule="auto"/>
        <w:ind w:left="360"/>
        <w:jc w:val="both"/>
      </w:pPr>
    </w:p>
    <w:p w:rsidR="005B02E3" w:rsidRPr="00130197" w:rsidRDefault="005B02E3" w:rsidP="00796BC8"/>
    <w:p w:rsidR="005B02E3" w:rsidRPr="00796BC8" w:rsidRDefault="005B02E3" w:rsidP="00796BC8">
      <w:pPr>
        <w:rPr>
          <w:sz w:val="28"/>
          <w:szCs w:val="28"/>
          <w:lang w:val="fr-CA"/>
        </w:rPr>
      </w:pPr>
    </w:p>
    <w:p w:rsidR="005B02E3" w:rsidRPr="00796BC8" w:rsidRDefault="005B02E3" w:rsidP="00921E50">
      <w:pPr>
        <w:ind w:left="708"/>
        <w:rPr>
          <w:sz w:val="28"/>
          <w:szCs w:val="28"/>
          <w:lang w:val="fr-CA"/>
        </w:rPr>
      </w:pPr>
    </w:p>
    <w:p w:rsidR="005B02E3" w:rsidRDefault="005B02E3" w:rsidP="00796BC8">
      <w:pPr>
        <w:rPr>
          <w:sz w:val="28"/>
          <w:szCs w:val="28"/>
          <w:lang w:val="fr-CA"/>
        </w:rPr>
      </w:pPr>
    </w:p>
    <w:p w:rsidR="005B02E3" w:rsidRDefault="005B02E3" w:rsidP="00796BC8">
      <w:pPr>
        <w:jc w:val="center"/>
        <w:rPr>
          <w:sz w:val="28"/>
          <w:szCs w:val="28"/>
          <w:lang w:val="fr-CA"/>
        </w:rPr>
      </w:pPr>
    </w:p>
    <w:p w:rsidR="005B02E3" w:rsidRDefault="005B02E3" w:rsidP="00F849FB">
      <w:pPr>
        <w:rPr>
          <w:sz w:val="28"/>
          <w:szCs w:val="28"/>
          <w:lang w:val="fr-CA"/>
        </w:rPr>
      </w:pPr>
    </w:p>
    <w:p w:rsidR="005B02E3" w:rsidRDefault="005B02E3" w:rsidP="00F849FB">
      <w:pPr>
        <w:rPr>
          <w:sz w:val="28"/>
          <w:szCs w:val="28"/>
          <w:lang w:val="fr-CA"/>
        </w:rPr>
      </w:pPr>
    </w:p>
    <w:p w:rsidR="005B02E3" w:rsidRDefault="005B02E3" w:rsidP="00F849FB">
      <w:pPr>
        <w:rPr>
          <w:sz w:val="28"/>
          <w:szCs w:val="28"/>
          <w:lang w:val="fr-CA"/>
        </w:rPr>
      </w:pPr>
    </w:p>
    <w:p w:rsidR="005B02E3" w:rsidRPr="004E7752" w:rsidRDefault="005B02E3" w:rsidP="00C93AB7">
      <w:pPr>
        <w:rPr>
          <w:sz w:val="28"/>
          <w:szCs w:val="28"/>
          <w:highlight w:val="lightGray"/>
          <w:lang w:val="fr-CA"/>
        </w:rPr>
      </w:pPr>
      <w:r w:rsidRPr="00011637">
        <w:rPr>
          <w:sz w:val="28"/>
          <w:szCs w:val="28"/>
          <w:highlight w:val="lightGray"/>
          <w:lang w:val="fr-CA"/>
        </w:rPr>
        <w:t xml:space="preserve">ENSEMBLE DE </w:t>
      </w:r>
      <w:r>
        <w:rPr>
          <w:sz w:val="28"/>
          <w:szCs w:val="28"/>
          <w:highlight w:val="lightGray"/>
          <w:lang w:val="fr-CA"/>
        </w:rPr>
        <w:t>MESURE #</w:t>
      </w:r>
      <w:r w:rsidRPr="00011637">
        <w:rPr>
          <w:sz w:val="28"/>
          <w:szCs w:val="28"/>
          <w:highlight w:val="lightGray"/>
          <w:lang w:val="fr-CA"/>
        </w:rPr>
        <w:t xml:space="preserve"> 2</w:t>
      </w:r>
    </w:p>
    <w:p w:rsidR="005B02E3" w:rsidRPr="00F849FB" w:rsidRDefault="005B02E3" w:rsidP="00614A24">
      <w:pPr>
        <w:numPr>
          <w:ilvl w:val="0"/>
          <w:numId w:val="2"/>
        </w:numPr>
        <w:spacing w:before="480" w:line="276" w:lineRule="auto"/>
        <w:ind w:hanging="720"/>
        <w:jc w:val="both"/>
        <w:rPr>
          <w:b/>
        </w:rPr>
      </w:pPr>
      <w:r w:rsidRPr="00F849FB">
        <w:rPr>
          <w:b/>
        </w:rPr>
        <w:t>Mesures favorisant le respect des lois applicables qui visent à lutter contre le truquage des offres</w:t>
      </w:r>
    </w:p>
    <w:p w:rsidR="005B02E3" w:rsidRPr="00F849FB" w:rsidRDefault="005B02E3" w:rsidP="00011637">
      <w:pPr>
        <w:rPr>
          <w:b/>
        </w:rPr>
      </w:pPr>
    </w:p>
    <w:p w:rsidR="005B02E3" w:rsidRPr="008309FA" w:rsidRDefault="005B02E3" w:rsidP="00614A24">
      <w:pPr>
        <w:numPr>
          <w:ilvl w:val="1"/>
          <w:numId w:val="6"/>
        </w:numPr>
        <w:spacing w:before="240" w:line="276" w:lineRule="auto"/>
        <w:ind w:left="720" w:hanging="720"/>
        <w:jc w:val="both"/>
      </w:pPr>
      <w:r w:rsidRPr="008309FA">
        <w:t xml:space="preserve"> Aucun contrat précédé d’un appel d’offres ne peut être attribué avant que l’adjudicataire ait déposé une déclaration affirmant solennellement que sa soumission a été préparée et déposée sans qu’il y ait eu collusion avec toute autre personne en contravention à toute loi visant à lutter contre le truquage des offres. (Annexe « B »)</w:t>
      </w:r>
    </w:p>
    <w:p w:rsidR="005B02E3" w:rsidRPr="008309FA" w:rsidRDefault="005B02E3" w:rsidP="00614A24">
      <w:pPr>
        <w:numPr>
          <w:ilvl w:val="1"/>
          <w:numId w:val="6"/>
        </w:numPr>
        <w:spacing w:before="240" w:line="276" w:lineRule="auto"/>
        <w:ind w:left="720" w:hanging="720"/>
        <w:jc w:val="both"/>
      </w:pPr>
      <w:r w:rsidRPr="008309FA">
        <w:t>Doit être insérée dans les documents d’appel d’offres une disposition prévoyant le rejet automatique d’une soumission s’il est clairement établi qu’il y a eu collusion entre le soumissionnaire et toute autre personne en contravention à toute loi visant à lutter contre le truquage des offres. (Annexe « C »)</w:t>
      </w:r>
    </w:p>
    <w:p w:rsidR="005B02E3" w:rsidRDefault="005B02E3" w:rsidP="008309FA">
      <w:pPr>
        <w:ind w:left="708" w:hanging="348"/>
        <w:rPr>
          <w:b/>
        </w:rPr>
      </w:pPr>
    </w:p>
    <w:p w:rsidR="005B02E3" w:rsidRDefault="005B02E3" w:rsidP="008309FA">
      <w:pPr>
        <w:ind w:left="708" w:hanging="348"/>
        <w:rPr>
          <w:b/>
        </w:rPr>
      </w:pPr>
    </w:p>
    <w:p w:rsidR="005B02E3" w:rsidRDefault="005B02E3" w:rsidP="008309FA">
      <w:pPr>
        <w:rPr>
          <w:sz w:val="28"/>
          <w:szCs w:val="28"/>
          <w:lang w:val="fr-CA"/>
        </w:rPr>
      </w:pPr>
    </w:p>
    <w:p w:rsidR="005B02E3" w:rsidRPr="004E7752" w:rsidRDefault="005B02E3" w:rsidP="008309FA">
      <w:pPr>
        <w:rPr>
          <w:sz w:val="28"/>
          <w:szCs w:val="28"/>
          <w:highlight w:val="lightGray"/>
          <w:lang w:val="fr-CA"/>
        </w:rPr>
      </w:pPr>
      <w:r w:rsidRPr="00011637">
        <w:rPr>
          <w:sz w:val="28"/>
          <w:szCs w:val="28"/>
          <w:highlight w:val="lightGray"/>
          <w:lang w:val="fr-CA"/>
        </w:rPr>
        <w:t xml:space="preserve">ENSEMBLE DE </w:t>
      </w:r>
      <w:r>
        <w:rPr>
          <w:sz w:val="28"/>
          <w:szCs w:val="28"/>
          <w:highlight w:val="lightGray"/>
          <w:lang w:val="fr-CA"/>
        </w:rPr>
        <w:t>MESURE #</w:t>
      </w:r>
      <w:r w:rsidRPr="00011637">
        <w:rPr>
          <w:sz w:val="28"/>
          <w:szCs w:val="28"/>
          <w:highlight w:val="lightGray"/>
          <w:lang w:val="fr-CA"/>
        </w:rPr>
        <w:t xml:space="preserve"> 3</w:t>
      </w:r>
    </w:p>
    <w:p w:rsidR="005B02E3" w:rsidRDefault="005B02E3" w:rsidP="008309FA">
      <w:pPr>
        <w:rPr>
          <w:sz w:val="28"/>
          <w:szCs w:val="28"/>
          <w:lang w:val="fr-CA"/>
        </w:rPr>
      </w:pPr>
    </w:p>
    <w:p w:rsidR="005B02E3" w:rsidRPr="008309FA" w:rsidRDefault="005B02E3" w:rsidP="00D0532E">
      <w:pPr>
        <w:spacing w:before="480" w:line="276" w:lineRule="auto"/>
        <w:jc w:val="both"/>
        <w:rPr>
          <w:b/>
        </w:rPr>
      </w:pPr>
      <w:r>
        <w:rPr>
          <w:b/>
          <w:lang w:val="fr-CA"/>
        </w:rPr>
        <w:t xml:space="preserve">3- </w:t>
      </w:r>
      <w:r>
        <w:rPr>
          <w:b/>
          <w:lang w:val="fr-CA"/>
        </w:rPr>
        <w:tab/>
      </w:r>
      <w:r w:rsidRPr="008309FA">
        <w:rPr>
          <w:b/>
        </w:rPr>
        <w:t xml:space="preserve">Mesures visant à assurer le respect de </w:t>
      </w:r>
      <w:r>
        <w:rPr>
          <w:b/>
        </w:rPr>
        <w:t>la l</w:t>
      </w:r>
      <w:r w:rsidRPr="008309FA">
        <w:rPr>
          <w:b/>
        </w:rPr>
        <w:t>oi sur la transparence et l’éthique en</w:t>
      </w:r>
      <w:r>
        <w:rPr>
          <w:b/>
        </w:rPr>
        <w:t xml:space="preserve"> </w:t>
      </w:r>
      <w:r w:rsidRPr="008309FA">
        <w:rPr>
          <w:b/>
        </w:rPr>
        <w:t xml:space="preserve"> </w:t>
      </w:r>
      <w:r>
        <w:rPr>
          <w:b/>
        </w:rPr>
        <w:t xml:space="preserve">    </w:t>
      </w:r>
      <w:r>
        <w:rPr>
          <w:b/>
        </w:rPr>
        <w:tab/>
      </w:r>
      <w:r w:rsidRPr="008309FA">
        <w:rPr>
          <w:b/>
        </w:rPr>
        <w:t xml:space="preserve">matière de lobbyisme et du Code de déontologie des lobbyistes adopté en vertu de </w:t>
      </w:r>
      <w:r>
        <w:rPr>
          <w:b/>
        </w:rPr>
        <w:tab/>
      </w:r>
      <w:r w:rsidRPr="008309FA">
        <w:rPr>
          <w:b/>
        </w:rPr>
        <w:t>cette loi</w:t>
      </w:r>
    </w:p>
    <w:p w:rsidR="005B02E3" w:rsidRDefault="005B02E3" w:rsidP="008309FA">
      <w:pPr>
        <w:ind w:left="708" w:hanging="348"/>
        <w:rPr>
          <w:b/>
        </w:rPr>
      </w:pPr>
    </w:p>
    <w:p w:rsidR="005B02E3" w:rsidRPr="008309FA" w:rsidRDefault="005B02E3" w:rsidP="00614A24">
      <w:pPr>
        <w:numPr>
          <w:ilvl w:val="1"/>
          <w:numId w:val="7"/>
        </w:numPr>
        <w:spacing w:before="240" w:line="276" w:lineRule="auto"/>
        <w:ind w:left="720" w:hanging="720"/>
        <w:jc w:val="both"/>
      </w:pPr>
      <w:r w:rsidRPr="008309FA">
        <w:t xml:space="preserve">Tout membre du conseil ou tout fonctionnaire doit rappeler, à toute personne qui prend l’initiative de communiquer avec lui afin d’obtenir un contrat, l’existence de </w:t>
      </w:r>
      <w:r>
        <w:t>la l</w:t>
      </w:r>
      <w:r w:rsidRPr="008309FA">
        <w:t>oi sur la transparence et l’éthique en matière de lobbyisme, lorsqu’il croit qu’il y a contravention à cette loi.</w:t>
      </w:r>
    </w:p>
    <w:p w:rsidR="005B02E3" w:rsidRPr="008309FA" w:rsidRDefault="005B02E3" w:rsidP="008309FA">
      <w:pPr>
        <w:ind w:left="708" w:hanging="348"/>
        <w:rPr>
          <w:lang w:val="fr-CA"/>
        </w:rPr>
      </w:pPr>
      <w:r w:rsidRPr="008309FA">
        <w:rPr>
          <w:b/>
        </w:rPr>
        <w:br w:type="page"/>
      </w: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5B5704">
      <w:pPr>
        <w:rPr>
          <w:sz w:val="28"/>
          <w:szCs w:val="28"/>
          <w:lang w:val="fr-CA"/>
        </w:rPr>
      </w:pPr>
    </w:p>
    <w:p w:rsidR="005B02E3" w:rsidRPr="004E7752" w:rsidRDefault="005B02E3" w:rsidP="005B5704">
      <w:pPr>
        <w:rPr>
          <w:sz w:val="28"/>
          <w:szCs w:val="28"/>
          <w:highlight w:val="lightGray"/>
          <w:lang w:val="fr-CA"/>
        </w:rPr>
      </w:pPr>
      <w:r w:rsidRPr="00011637">
        <w:rPr>
          <w:sz w:val="28"/>
          <w:szCs w:val="28"/>
          <w:highlight w:val="lightGray"/>
          <w:lang w:val="fr-CA"/>
        </w:rPr>
        <w:t xml:space="preserve">ENSEMBLE DE </w:t>
      </w:r>
      <w:r>
        <w:rPr>
          <w:sz w:val="28"/>
          <w:szCs w:val="28"/>
          <w:highlight w:val="lightGray"/>
          <w:lang w:val="fr-CA"/>
        </w:rPr>
        <w:t xml:space="preserve">MESURE # </w:t>
      </w:r>
      <w:r w:rsidRPr="00011637">
        <w:rPr>
          <w:sz w:val="28"/>
          <w:szCs w:val="28"/>
          <w:highlight w:val="lightGray"/>
          <w:lang w:val="fr-CA"/>
        </w:rPr>
        <w:t>4</w:t>
      </w:r>
    </w:p>
    <w:p w:rsidR="005B02E3" w:rsidRDefault="005B02E3" w:rsidP="005B5704">
      <w:pPr>
        <w:rPr>
          <w:sz w:val="28"/>
          <w:szCs w:val="28"/>
          <w:lang w:val="fr-CA"/>
        </w:rPr>
      </w:pPr>
    </w:p>
    <w:p w:rsidR="005B02E3" w:rsidRPr="00D0532E" w:rsidRDefault="005B02E3" w:rsidP="00D0532E">
      <w:pPr>
        <w:spacing w:before="480" w:line="276" w:lineRule="auto"/>
        <w:ind w:left="360" w:hanging="360"/>
        <w:jc w:val="both"/>
        <w:rPr>
          <w:b/>
        </w:rPr>
      </w:pPr>
      <w:r>
        <w:rPr>
          <w:b/>
          <w:lang w:val="fr-CA"/>
        </w:rPr>
        <w:t xml:space="preserve">4-  </w:t>
      </w:r>
      <w:r>
        <w:rPr>
          <w:b/>
          <w:lang w:val="fr-CA"/>
        </w:rPr>
        <w:tab/>
      </w:r>
      <w:r>
        <w:rPr>
          <w:b/>
          <w:lang w:val="fr-CA"/>
        </w:rPr>
        <w:tab/>
      </w:r>
      <w:r w:rsidRPr="00D0532E">
        <w:rPr>
          <w:b/>
        </w:rPr>
        <w:t xml:space="preserve">Mesures ayant pour but de prévenir les gestes d’intimidation, de trafic </w:t>
      </w:r>
      <w:r>
        <w:rPr>
          <w:b/>
        </w:rPr>
        <w:tab/>
      </w:r>
      <w:r w:rsidRPr="00D0532E">
        <w:rPr>
          <w:b/>
        </w:rPr>
        <w:t>d’influence</w:t>
      </w:r>
      <w:r>
        <w:rPr>
          <w:b/>
        </w:rPr>
        <w:t xml:space="preserve"> </w:t>
      </w:r>
      <w:r w:rsidRPr="00D0532E">
        <w:rPr>
          <w:b/>
        </w:rPr>
        <w:t>ou de corruption</w:t>
      </w:r>
    </w:p>
    <w:p w:rsidR="005B02E3" w:rsidRPr="00D0532E" w:rsidRDefault="005B02E3" w:rsidP="00011637"/>
    <w:p w:rsidR="005B02E3" w:rsidRPr="00D0532E" w:rsidRDefault="005B02E3" w:rsidP="00614A24">
      <w:pPr>
        <w:numPr>
          <w:ilvl w:val="1"/>
          <w:numId w:val="8"/>
        </w:numPr>
        <w:spacing w:before="240" w:line="276" w:lineRule="auto"/>
        <w:ind w:left="720" w:hanging="720"/>
        <w:jc w:val="both"/>
      </w:pPr>
      <w:r>
        <w:t>T</w:t>
      </w:r>
      <w:r w:rsidRPr="00D0532E">
        <w:t>out soumissionnaire doit joindre à sa soumission une déclaration affirmant solennellement que ni lui ni aucun de ses collaborateurs ou employés ne s’est livré à des gestes d’intimidation, de trafic d’influence ou de corruption, à l’endroit d’un membre du conseil, d’un fonctionnaire ou de toute autre perso</w:t>
      </w:r>
      <w:r>
        <w:t xml:space="preserve">nne œuvrant pour </w:t>
      </w:r>
      <w:smartTag w:uri="urn:schemas-microsoft-com:office:smarttags" w:element="PersonName">
        <w:smartTagPr>
          <w:attr w:name="ProductID" w:val="La Régie"/>
        </w:smartTagPr>
        <w:r>
          <w:t>la Régie</w:t>
        </w:r>
      </w:smartTag>
      <w:r w:rsidRPr="00D0532E">
        <w:t>, dans le cadre de l’appel d’offres. (Annexe « B »)</w:t>
      </w:r>
    </w:p>
    <w:p w:rsidR="005B02E3" w:rsidRPr="00D0532E" w:rsidRDefault="005B02E3" w:rsidP="00614A24">
      <w:pPr>
        <w:numPr>
          <w:ilvl w:val="1"/>
          <w:numId w:val="8"/>
        </w:numPr>
        <w:spacing w:before="240" w:line="276" w:lineRule="auto"/>
        <w:ind w:left="720" w:hanging="720"/>
        <w:jc w:val="both"/>
      </w:pPr>
      <w:r>
        <w:t xml:space="preserve">Le conseil d’administration, </w:t>
      </w:r>
      <w:r w:rsidRPr="00D0532E">
        <w:t>doit informer le plus t</w:t>
      </w:r>
      <w:r>
        <w:t>ôt possible le président ou le secrétaire-trésorier</w:t>
      </w:r>
      <w:r w:rsidRPr="00D0532E">
        <w:t xml:space="preserve"> de toute tentative d’intimidation, de trafic d’influence ou de corruption dont il a été témoin dans le cadre de ses fonctions. Cette mesure ne doit pas être interprétée comme limitant le droit de la personne concernée de porter plainte auprès d’un service de police ou d’une autre autorité publique.</w:t>
      </w:r>
    </w:p>
    <w:p w:rsidR="005B02E3" w:rsidRPr="00D0532E" w:rsidRDefault="005B02E3" w:rsidP="00011637"/>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3E2B28">
      <w:pPr>
        <w:rPr>
          <w:sz w:val="28"/>
          <w:szCs w:val="28"/>
          <w:lang w:val="fr-CA"/>
        </w:rPr>
      </w:pPr>
    </w:p>
    <w:p w:rsidR="005B02E3" w:rsidRPr="004E7752" w:rsidRDefault="005B02E3" w:rsidP="003E2B28">
      <w:pPr>
        <w:rPr>
          <w:sz w:val="28"/>
          <w:szCs w:val="28"/>
          <w:highlight w:val="lightGray"/>
          <w:lang w:val="fr-CA"/>
        </w:rPr>
      </w:pPr>
      <w:r w:rsidRPr="00011637">
        <w:rPr>
          <w:sz w:val="28"/>
          <w:szCs w:val="28"/>
          <w:highlight w:val="lightGray"/>
          <w:lang w:val="fr-CA"/>
        </w:rPr>
        <w:t xml:space="preserve">ENSEMBLE DE </w:t>
      </w:r>
      <w:r>
        <w:rPr>
          <w:sz w:val="28"/>
          <w:szCs w:val="28"/>
          <w:highlight w:val="lightGray"/>
          <w:lang w:val="fr-CA"/>
        </w:rPr>
        <w:t xml:space="preserve">MESURE # </w:t>
      </w:r>
      <w:r w:rsidRPr="00011637">
        <w:rPr>
          <w:sz w:val="28"/>
          <w:szCs w:val="28"/>
          <w:highlight w:val="lightGray"/>
          <w:lang w:val="fr-CA"/>
        </w:rPr>
        <w:t>5</w:t>
      </w:r>
    </w:p>
    <w:p w:rsidR="005B02E3" w:rsidRDefault="005B02E3" w:rsidP="003E2B28">
      <w:pPr>
        <w:rPr>
          <w:sz w:val="28"/>
          <w:szCs w:val="28"/>
          <w:lang w:val="fr-CA"/>
        </w:rPr>
      </w:pPr>
    </w:p>
    <w:p w:rsidR="005B02E3" w:rsidRDefault="005B02E3" w:rsidP="00011637">
      <w:pPr>
        <w:rPr>
          <w:sz w:val="28"/>
          <w:szCs w:val="28"/>
          <w:lang w:val="fr-CA"/>
        </w:rPr>
      </w:pPr>
    </w:p>
    <w:p w:rsidR="005B02E3" w:rsidRDefault="005B02E3" w:rsidP="00614A24">
      <w:pPr>
        <w:numPr>
          <w:ilvl w:val="0"/>
          <w:numId w:val="10"/>
        </w:numPr>
        <w:ind w:hanging="720"/>
        <w:rPr>
          <w:b/>
        </w:rPr>
      </w:pPr>
      <w:r w:rsidRPr="003E2B28">
        <w:rPr>
          <w:b/>
        </w:rPr>
        <w:t>Mesures ayant pour but de prévenir les situations de conflits d’intérêts</w:t>
      </w:r>
    </w:p>
    <w:p w:rsidR="005B02E3" w:rsidRDefault="005B02E3" w:rsidP="003E2B28">
      <w:pPr>
        <w:rPr>
          <w:b/>
        </w:rPr>
      </w:pPr>
    </w:p>
    <w:p w:rsidR="005B02E3" w:rsidRDefault="005B02E3" w:rsidP="004E7752">
      <w:pPr>
        <w:ind w:left="720" w:hanging="720"/>
      </w:pPr>
      <w:r>
        <w:rPr>
          <w:b/>
        </w:rPr>
        <w:t xml:space="preserve">5.1 </w:t>
      </w:r>
      <w:r>
        <w:rPr>
          <w:b/>
        </w:rPr>
        <w:tab/>
      </w:r>
      <w:r>
        <w:t>Aucune personne en conflit d’intérêts ne peut participer à l’élaboration, l’exécution ou le suivi d’un appel d’offres ou d’un contrat.</w:t>
      </w:r>
    </w:p>
    <w:p w:rsidR="005B02E3" w:rsidRDefault="005B02E3" w:rsidP="003E2B28">
      <w:pPr>
        <w:ind w:left="720" w:hanging="360"/>
      </w:pPr>
    </w:p>
    <w:p w:rsidR="005B02E3" w:rsidRPr="003E2B28" w:rsidRDefault="005B02E3" w:rsidP="004E7752">
      <w:pPr>
        <w:ind w:left="720" w:hanging="720"/>
      </w:pPr>
      <w:r w:rsidRPr="003E2B28">
        <w:rPr>
          <w:b/>
        </w:rPr>
        <w:t>5.2</w:t>
      </w:r>
      <w:r>
        <w:rPr>
          <w:b/>
        </w:rPr>
        <w:t xml:space="preserve"> </w:t>
      </w:r>
      <w:r>
        <w:rPr>
          <w:b/>
        </w:rPr>
        <w:tab/>
      </w:r>
      <w:r>
        <w:t>Chaque membre du comité de sélection ainsi que le secrétaire dudit comité doivent compléter une déclaration tel que mentionné à l’article 1.2 de la dite politique de gestion contractuelle.</w:t>
      </w:r>
    </w:p>
    <w:p w:rsidR="005B02E3" w:rsidRPr="003E2B28" w:rsidRDefault="005B02E3" w:rsidP="003E2B28">
      <w:pPr>
        <w:ind w:left="-180"/>
        <w:rPr>
          <w:lang w:val="fr-CA"/>
        </w:rPr>
      </w:pPr>
    </w:p>
    <w:p w:rsidR="005B02E3" w:rsidRPr="003E2B28" w:rsidRDefault="005B02E3" w:rsidP="00011637">
      <w:pPr>
        <w:rPr>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Pr="004E7752" w:rsidRDefault="005B02E3" w:rsidP="008D3370">
      <w:pPr>
        <w:rPr>
          <w:sz w:val="28"/>
          <w:szCs w:val="28"/>
          <w:highlight w:val="lightGray"/>
          <w:lang w:val="fr-CA"/>
        </w:rPr>
      </w:pPr>
      <w:r w:rsidRPr="00011637">
        <w:rPr>
          <w:sz w:val="28"/>
          <w:szCs w:val="28"/>
          <w:highlight w:val="lightGray"/>
          <w:lang w:val="fr-CA"/>
        </w:rPr>
        <w:t xml:space="preserve">ENSEMBLE DE </w:t>
      </w:r>
      <w:r>
        <w:rPr>
          <w:sz w:val="28"/>
          <w:szCs w:val="28"/>
          <w:highlight w:val="lightGray"/>
          <w:lang w:val="fr-CA"/>
        </w:rPr>
        <w:t>MESURE #</w:t>
      </w:r>
      <w:r w:rsidRPr="00011637">
        <w:rPr>
          <w:sz w:val="28"/>
          <w:szCs w:val="28"/>
          <w:highlight w:val="lightGray"/>
          <w:lang w:val="fr-CA"/>
        </w:rPr>
        <w:t xml:space="preserve"> 6</w:t>
      </w:r>
    </w:p>
    <w:p w:rsidR="005B02E3" w:rsidRDefault="005B02E3" w:rsidP="008D3370">
      <w:pPr>
        <w:rPr>
          <w:sz w:val="28"/>
          <w:szCs w:val="28"/>
          <w:lang w:val="fr-CA"/>
        </w:rPr>
      </w:pPr>
    </w:p>
    <w:p w:rsidR="005B02E3" w:rsidRPr="000A4854" w:rsidRDefault="005B02E3" w:rsidP="00614A24">
      <w:pPr>
        <w:numPr>
          <w:ilvl w:val="0"/>
          <w:numId w:val="10"/>
        </w:numPr>
        <w:spacing w:before="480" w:line="276" w:lineRule="auto"/>
        <w:ind w:hanging="720"/>
        <w:jc w:val="both"/>
        <w:rPr>
          <w:b/>
        </w:rPr>
      </w:pPr>
      <w:r w:rsidRPr="000A4854">
        <w:rPr>
          <w:b/>
        </w:rPr>
        <w:t>Mesures ayant pour but de prévenir toute autre situation susceptible de compromettre l’impartialité et l’objectivité du processus de demande de soumissions et de la gestion du contrat qui en résulte</w:t>
      </w:r>
    </w:p>
    <w:p w:rsidR="005B02E3" w:rsidRPr="000A4854" w:rsidRDefault="005B02E3" w:rsidP="00011637"/>
    <w:p w:rsidR="005B02E3" w:rsidRPr="000A4854" w:rsidRDefault="005B02E3" w:rsidP="00614A24">
      <w:pPr>
        <w:numPr>
          <w:ilvl w:val="1"/>
          <w:numId w:val="11"/>
        </w:numPr>
        <w:spacing w:before="240" w:line="276" w:lineRule="auto"/>
        <w:ind w:left="720" w:hanging="720"/>
        <w:jc w:val="both"/>
      </w:pPr>
      <w:r>
        <w:t>Dans tout appel d’offres, le président et le secrétaire-trésorier sont responsable en octroi du contrat, afin de pouvoir fournir les informations administratives et techniques concernant toute procédure d’appel d’offres aux soumissionnaires potentiels.</w:t>
      </w:r>
    </w:p>
    <w:p w:rsidR="005B02E3" w:rsidRPr="000A4854" w:rsidRDefault="005B02E3" w:rsidP="00614A24">
      <w:pPr>
        <w:numPr>
          <w:ilvl w:val="1"/>
          <w:numId w:val="11"/>
        </w:numPr>
        <w:spacing w:before="240" w:line="276" w:lineRule="auto"/>
        <w:ind w:left="720" w:hanging="720"/>
        <w:jc w:val="both"/>
      </w:pPr>
      <w:r w:rsidRPr="000A4854">
        <w:t>Il est interdit à tout membre du conseil</w:t>
      </w:r>
      <w:r>
        <w:t xml:space="preserve"> d’administration</w:t>
      </w:r>
      <w:r w:rsidRPr="000A4854">
        <w:t xml:space="preserve"> ainsi qu’à tout fonctionnaire ou autre personne œuvrant pour </w:t>
      </w:r>
      <w:smartTag w:uri="urn:schemas-microsoft-com:office:smarttags" w:element="PersonName">
        <w:smartTagPr>
          <w:attr w:name="ProductID" w:val="La Régie"/>
        </w:smartTagPr>
        <w:r>
          <w:t>la Régie</w:t>
        </w:r>
      </w:smartTag>
      <w:r w:rsidRPr="000A4854">
        <w:t xml:space="preserve"> de répondre à toute demande d’information relativement à tout appel d’offres autrement qu’en référant le demandeur à la personne responsable.</w:t>
      </w:r>
    </w:p>
    <w:p w:rsidR="005B02E3" w:rsidRPr="000A4854" w:rsidRDefault="005B02E3" w:rsidP="000A4854">
      <w:pPr>
        <w:spacing w:before="240"/>
        <w:ind w:left="708" w:hanging="708"/>
        <w:jc w:val="both"/>
      </w:pPr>
      <w:r w:rsidRPr="000A4854">
        <w:tab/>
        <w:t>Cette mesure ne s’applique pas à la personne responsable de fournir de l’information aux soumissionnaires et n’empêche pas le conseil</w:t>
      </w:r>
      <w:r>
        <w:t xml:space="preserve"> d’administration</w:t>
      </w:r>
      <w:r w:rsidRPr="000A4854">
        <w:t xml:space="preserve"> de nommer cette personne sur le comité de sélection, s’il en est.</w:t>
      </w:r>
    </w:p>
    <w:p w:rsidR="005B02E3" w:rsidRDefault="005B02E3" w:rsidP="00614A24">
      <w:pPr>
        <w:numPr>
          <w:ilvl w:val="1"/>
          <w:numId w:val="11"/>
        </w:numPr>
        <w:spacing w:before="240" w:line="276" w:lineRule="auto"/>
        <w:ind w:left="720" w:hanging="720"/>
        <w:jc w:val="both"/>
      </w:pPr>
      <w:r w:rsidRPr="000A4854">
        <w:t>Les membres du conseil</w:t>
      </w:r>
      <w:r>
        <w:t xml:space="preserve"> d’administration, les fonctionnaires de </w:t>
      </w:r>
      <w:smartTag w:uri="urn:schemas-microsoft-com:office:smarttags" w:element="PersonName">
        <w:smartTagPr>
          <w:attr w:name="ProductID" w:val="La Régie"/>
        </w:smartTagPr>
        <w:r>
          <w:t>la Régie</w:t>
        </w:r>
      </w:smartTag>
      <w:r w:rsidRPr="000A4854">
        <w:t>, de même que toute autre personne œuvrant</w:t>
      </w:r>
      <w:r>
        <w:t xml:space="preserve"> pour </w:t>
      </w:r>
      <w:smartTag w:uri="urn:schemas-microsoft-com:office:smarttags" w:element="PersonName">
        <w:smartTagPr>
          <w:attr w:name="ProductID" w:val="La Régie"/>
        </w:smartTagPr>
        <w:r>
          <w:t>la Régie</w:t>
        </w:r>
      </w:smartTag>
      <w:r w:rsidRPr="000A4854">
        <w:t xml:space="preserve">, impliqués dans la préparation de documents contractuels ou dans l’attribution de contrats seront informés qu’ils doivent dénoncer l’existence de toute situation, autre qu’un conflit d’intérêts, susceptible de compromettre l’impartialité et l’objectivité du processus de demande de soumissions et de la gestion du contrat qui en résulte. </w:t>
      </w:r>
    </w:p>
    <w:p w:rsidR="005B02E3" w:rsidRDefault="005B02E3" w:rsidP="006322EA">
      <w:pPr>
        <w:spacing w:before="240" w:line="276" w:lineRule="auto"/>
        <w:jc w:val="both"/>
      </w:pPr>
    </w:p>
    <w:p w:rsidR="005B02E3" w:rsidRDefault="005B02E3" w:rsidP="006322EA">
      <w:pPr>
        <w:spacing w:before="240" w:line="276" w:lineRule="auto"/>
        <w:jc w:val="both"/>
      </w:pPr>
    </w:p>
    <w:p w:rsidR="005B02E3" w:rsidRDefault="005B02E3" w:rsidP="006322EA">
      <w:pPr>
        <w:spacing w:before="240" w:line="276" w:lineRule="auto"/>
        <w:jc w:val="both"/>
      </w:pPr>
    </w:p>
    <w:p w:rsidR="005B02E3" w:rsidRDefault="005B02E3" w:rsidP="006322EA">
      <w:pPr>
        <w:spacing w:before="240" w:line="276" w:lineRule="auto"/>
        <w:jc w:val="both"/>
      </w:pPr>
    </w:p>
    <w:p w:rsidR="005B02E3" w:rsidRDefault="005B02E3" w:rsidP="006322EA">
      <w:pPr>
        <w:spacing w:before="240" w:line="276" w:lineRule="auto"/>
        <w:jc w:val="both"/>
      </w:pPr>
    </w:p>
    <w:p w:rsidR="005B02E3" w:rsidRDefault="005B02E3" w:rsidP="006322EA">
      <w:pPr>
        <w:spacing w:before="240" w:line="276" w:lineRule="auto"/>
        <w:jc w:val="both"/>
      </w:pPr>
    </w:p>
    <w:p w:rsidR="005B02E3" w:rsidRDefault="005B02E3" w:rsidP="006322EA">
      <w:pPr>
        <w:spacing w:before="240" w:line="276" w:lineRule="auto"/>
        <w:jc w:val="both"/>
      </w:pPr>
    </w:p>
    <w:p w:rsidR="005B02E3" w:rsidRDefault="005B02E3" w:rsidP="006322EA">
      <w:pPr>
        <w:spacing w:before="240" w:line="276" w:lineRule="auto"/>
        <w:jc w:val="both"/>
      </w:pPr>
    </w:p>
    <w:p w:rsidR="005B02E3" w:rsidRDefault="005B02E3" w:rsidP="006322EA">
      <w:pPr>
        <w:spacing w:before="240" w:line="276" w:lineRule="auto"/>
        <w:jc w:val="both"/>
      </w:pPr>
    </w:p>
    <w:p w:rsidR="005B02E3" w:rsidRPr="006322EA" w:rsidRDefault="005B02E3" w:rsidP="006322EA">
      <w:pPr>
        <w:spacing w:before="240" w:line="276" w:lineRule="auto"/>
        <w:jc w:val="both"/>
      </w:pPr>
    </w:p>
    <w:p w:rsidR="005B02E3" w:rsidRDefault="005B02E3" w:rsidP="00011637">
      <w:pPr>
        <w:rPr>
          <w:sz w:val="28"/>
          <w:szCs w:val="28"/>
          <w:lang w:val="fr-CA"/>
        </w:rPr>
      </w:pPr>
    </w:p>
    <w:p w:rsidR="005B02E3" w:rsidRPr="004E7752" w:rsidRDefault="005B02E3" w:rsidP="004E7752">
      <w:pPr>
        <w:ind w:left="540" w:hanging="540"/>
        <w:rPr>
          <w:sz w:val="28"/>
          <w:szCs w:val="28"/>
          <w:highlight w:val="lightGray"/>
          <w:lang w:val="fr-CA"/>
        </w:rPr>
      </w:pPr>
      <w:r w:rsidRPr="00011637">
        <w:rPr>
          <w:sz w:val="28"/>
          <w:szCs w:val="28"/>
          <w:highlight w:val="lightGray"/>
          <w:lang w:val="fr-CA"/>
        </w:rPr>
        <w:t xml:space="preserve">ENSEMBLE DE MESURE </w:t>
      </w:r>
      <w:r>
        <w:rPr>
          <w:sz w:val="28"/>
          <w:szCs w:val="28"/>
          <w:highlight w:val="lightGray"/>
          <w:lang w:val="fr-CA"/>
        </w:rPr>
        <w:t xml:space="preserve"># </w:t>
      </w:r>
      <w:r w:rsidRPr="00011637">
        <w:rPr>
          <w:sz w:val="28"/>
          <w:szCs w:val="28"/>
          <w:highlight w:val="lightGray"/>
          <w:lang w:val="fr-CA"/>
        </w:rPr>
        <w:t>7</w:t>
      </w:r>
    </w:p>
    <w:p w:rsidR="005B02E3" w:rsidRDefault="005B02E3" w:rsidP="00F31E7E">
      <w:pPr>
        <w:rPr>
          <w:sz w:val="28"/>
          <w:szCs w:val="28"/>
          <w:lang w:val="fr-CA"/>
        </w:rPr>
      </w:pPr>
    </w:p>
    <w:p w:rsidR="005B02E3" w:rsidRDefault="005B02E3" w:rsidP="00614A24">
      <w:pPr>
        <w:numPr>
          <w:ilvl w:val="0"/>
          <w:numId w:val="10"/>
        </w:numPr>
        <w:spacing w:before="480" w:line="276" w:lineRule="auto"/>
        <w:ind w:hanging="720"/>
        <w:jc w:val="both"/>
        <w:rPr>
          <w:b/>
        </w:rPr>
      </w:pPr>
      <w:r w:rsidRPr="00F31E7E">
        <w:rPr>
          <w:b/>
        </w:rPr>
        <w:t>Mesures visant à encadrer la prise de toute décision ayant pour effet d’autoriser la modification d’un contrat</w:t>
      </w:r>
    </w:p>
    <w:p w:rsidR="005B02E3" w:rsidRPr="002D1E27" w:rsidRDefault="005B02E3" w:rsidP="004E7752">
      <w:pPr>
        <w:spacing w:before="240" w:line="276" w:lineRule="auto"/>
        <w:ind w:left="720" w:hanging="720"/>
        <w:jc w:val="both"/>
      </w:pPr>
      <w:r w:rsidRPr="004E7752">
        <w:t>7.1</w:t>
      </w:r>
      <w:r w:rsidRPr="002D1E27">
        <w:rPr>
          <w:b/>
        </w:rPr>
        <w:t xml:space="preserve"> </w:t>
      </w:r>
      <w:r>
        <w:rPr>
          <w:b/>
        </w:rPr>
        <w:tab/>
      </w:r>
      <w:r w:rsidRPr="002D1E27">
        <w:t xml:space="preserve">Toute directive de changement doit obligatoirement être </w:t>
      </w:r>
      <w:r>
        <w:t>autorisée</w:t>
      </w:r>
      <w:r w:rsidRPr="002D1E27">
        <w:t xml:space="preserve"> par le</w:t>
      </w:r>
      <w:r>
        <w:t xml:space="preserve"> Président et le secrétaire-trésorier de la Régie en plus de l’ingénieur ou du consultant responsable du contrat. Le président et le secrétaire-trésorier pourront autoriser des directives de changements pour un maximum de dix pour cent (10%) du coût du contrat. Tout dépassement du 10% devra être autorisé par une résolution du conseil d’administration.</w:t>
      </w:r>
    </w:p>
    <w:p w:rsidR="005B02E3" w:rsidRPr="002D1E27" w:rsidRDefault="005B02E3" w:rsidP="004E7752">
      <w:pPr>
        <w:spacing w:before="240" w:line="276" w:lineRule="auto"/>
        <w:ind w:left="720" w:hanging="720"/>
        <w:jc w:val="both"/>
      </w:pPr>
      <w:r>
        <w:t xml:space="preserve">7.2  </w:t>
      </w:r>
      <w:r>
        <w:tab/>
        <w:t>Dans tout appel d’offres, la Régie indique, s’il y a lieu, que des réunions de chantiers seront tenues régulièrement pour assurer le suivi de l’exécution du contrat.</w:t>
      </w:r>
    </w:p>
    <w:p w:rsidR="005B02E3" w:rsidRDefault="005B02E3" w:rsidP="002D1E27">
      <w:pPr>
        <w:spacing w:before="240" w:line="276" w:lineRule="auto"/>
        <w:ind w:left="1080"/>
        <w:jc w:val="both"/>
      </w:pPr>
    </w:p>
    <w:p w:rsidR="005B02E3" w:rsidRDefault="005B02E3" w:rsidP="002D1E27">
      <w:pPr>
        <w:spacing w:before="240" w:line="276" w:lineRule="auto"/>
        <w:ind w:left="1080"/>
        <w:jc w:val="both"/>
      </w:pPr>
    </w:p>
    <w:p w:rsidR="005B02E3" w:rsidRDefault="005B02E3" w:rsidP="00F31E7E">
      <w:pPr>
        <w:spacing w:before="480" w:line="276" w:lineRule="auto"/>
        <w:jc w:val="both"/>
      </w:pPr>
    </w:p>
    <w:p w:rsidR="005B02E3" w:rsidRDefault="005B02E3" w:rsidP="00F31E7E">
      <w:pPr>
        <w:spacing w:before="480" w:line="276" w:lineRule="auto"/>
        <w:jc w:val="both"/>
      </w:pPr>
    </w:p>
    <w:p w:rsidR="005B02E3" w:rsidRDefault="005B02E3" w:rsidP="00F31E7E">
      <w:pPr>
        <w:spacing w:before="480" w:line="276" w:lineRule="auto"/>
        <w:jc w:val="both"/>
      </w:pPr>
    </w:p>
    <w:p w:rsidR="005B02E3" w:rsidRDefault="005B02E3" w:rsidP="00F31E7E">
      <w:pPr>
        <w:spacing w:before="480" w:line="276" w:lineRule="auto"/>
        <w:jc w:val="both"/>
      </w:pPr>
    </w:p>
    <w:p w:rsidR="005B02E3" w:rsidRDefault="005B02E3" w:rsidP="00F31E7E">
      <w:pPr>
        <w:spacing w:before="480" w:line="276" w:lineRule="auto"/>
        <w:jc w:val="both"/>
      </w:pPr>
    </w:p>
    <w:p w:rsidR="005B02E3" w:rsidRDefault="005B02E3" w:rsidP="00F31E7E">
      <w:pPr>
        <w:spacing w:before="480" w:line="276" w:lineRule="auto"/>
        <w:jc w:val="both"/>
      </w:pPr>
    </w:p>
    <w:p w:rsidR="005B02E3" w:rsidRDefault="005B02E3" w:rsidP="00F31E7E">
      <w:pPr>
        <w:spacing w:before="480" w:line="276" w:lineRule="auto"/>
        <w:jc w:val="both"/>
      </w:pPr>
    </w:p>
    <w:p w:rsidR="005B02E3" w:rsidRDefault="005B02E3" w:rsidP="00F31E7E">
      <w:pPr>
        <w:spacing w:before="480" w:line="276" w:lineRule="auto"/>
        <w:jc w:val="both"/>
      </w:pPr>
    </w:p>
    <w:p w:rsidR="005B02E3" w:rsidRPr="00F31E7E" w:rsidRDefault="005B02E3" w:rsidP="00F31E7E">
      <w:pPr>
        <w:spacing w:before="480" w:line="276" w:lineRule="auto"/>
        <w:jc w:val="both"/>
        <w:rPr>
          <w:b/>
        </w:rPr>
      </w:pPr>
    </w:p>
    <w:p w:rsidR="005B02E3" w:rsidRDefault="005B02E3" w:rsidP="007B41A8">
      <w:pPr>
        <w:spacing w:before="240"/>
        <w:jc w:val="center"/>
        <w:rPr>
          <w:b/>
          <w:smallCaps/>
        </w:rPr>
      </w:pPr>
    </w:p>
    <w:p w:rsidR="005B02E3" w:rsidRDefault="005B02E3" w:rsidP="007B41A8">
      <w:pPr>
        <w:spacing w:before="240"/>
        <w:jc w:val="center"/>
        <w:rPr>
          <w:b/>
          <w:smallCaps/>
        </w:rPr>
      </w:pPr>
    </w:p>
    <w:p w:rsidR="005B02E3" w:rsidRDefault="005B02E3" w:rsidP="007B41A8">
      <w:pPr>
        <w:spacing w:before="240"/>
        <w:jc w:val="center"/>
        <w:rPr>
          <w:b/>
          <w:smallCaps/>
        </w:rPr>
      </w:pPr>
    </w:p>
    <w:p w:rsidR="005B02E3" w:rsidRPr="007B41A8" w:rsidRDefault="005B02E3" w:rsidP="007B41A8">
      <w:pPr>
        <w:spacing w:before="240"/>
        <w:jc w:val="center"/>
        <w:rPr>
          <w:b/>
          <w:smallCaps/>
        </w:rPr>
      </w:pPr>
      <w:r w:rsidRPr="007B41A8">
        <w:rPr>
          <w:b/>
          <w:smallCaps/>
        </w:rPr>
        <w:t>Annexe « A »</w:t>
      </w:r>
    </w:p>
    <w:p w:rsidR="005B02E3" w:rsidRPr="007B41A8" w:rsidRDefault="005B02E3" w:rsidP="007B41A8">
      <w:pPr>
        <w:pBdr>
          <w:bottom w:val="single" w:sz="12" w:space="1" w:color="auto"/>
        </w:pBdr>
        <w:jc w:val="center"/>
        <w:rPr>
          <w:b/>
          <w:i/>
        </w:rPr>
      </w:pPr>
    </w:p>
    <w:p w:rsidR="005B02E3" w:rsidRPr="007B41A8" w:rsidRDefault="005B02E3" w:rsidP="007B41A8">
      <w:pPr>
        <w:spacing w:before="240"/>
        <w:jc w:val="both"/>
      </w:pPr>
    </w:p>
    <w:p w:rsidR="005B02E3" w:rsidRPr="007B41A8" w:rsidRDefault="005B02E3" w:rsidP="007B41A8">
      <w:pPr>
        <w:spacing w:before="240"/>
        <w:jc w:val="center"/>
        <w:rPr>
          <w:b/>
        </w:rPr>
      </w:pPr>
      <w:r w:rsidRPr="007B41A8">
        <w:rPr>
          <w:b/>
        </w:rPr>
        <w:t>Déclaration relative à un comité de sélection</w:t>
      </w:r>
    </w:p>
    <w:p w:rsidR="005B02E3" w:rsidRPr="007B41A8" w:rsidRDefault="005B02E3" w:rsidP="007B41A8">
      <w:pPr>
        <w:spacing w:before="240"/>
        <w:jc w:val="both"/>
        <w:rPr>
          <w:b/>
        </w:rPr>
      </w:pPr>
    </w:p>
    <w:p w:rsidR="005B02E3" w:rsidRPr="007B41A8" w:rsidRDefault="005B02E3" w:rsidP="007B41A8">
      <w:pPr>
        <w:jc w:val="both"/>
      </w:pPr>
      <w:r w:rsidRPr="007B41A8">
        <w:t xml:space="preserve">Je, soussigné(e), adjudicataire ou représentant de l’adjudicataire du contrat </w:t>
      </w:r>
      <w:r w:rsidRPr="007B41A8">
        <w:rPr>
          <w:i/>
          <w:highlight w:val="yellow"/>
        </w:rPr>
        <w:t>(identifier brièvement le contrat)</w:t>
      </w:r>
      <w:r w:rsidRPr="007B41A8">
        <w:t>, déclare solennellement qu’au meilleur de ma connaissance, ni moi ni aucun autre représentant de l’adjudicataire n’a pris l’initiative de communiquer ou de tenter de communiquer avec un des membres du comité de sélection, depuis sa nomination sur le comité, afin de favoriser ma soumission ou celle de l’adjudicataire.</w:t>
      </w:r>
    </w:p>
    <w:p w:rsidR="005B02E3" w:rsidRPr="007B41A8" w:rsidRDefault="005B02E3" w:rsidP="007B41A8">
      <w:pPr>
        <w:jc w:val="both"/>
      </w:pPr>
    </w:p>
    <w:p w:rsidR="005B02E3" w:rsidRPr="007B41A8" w:rsidRDefault="005B02E3" w:rsidP="007B41A8">
      <w:pPr>
        <w:jc w:val="both"/>
      </w:pPr>
    </w:p>
    <w:p w:rsidR="005B02E3" w:rsidRPr="007B41A8" w:rsidRDefault="005B02E3" w:rsidP="007B41A8">
      <w:pPr>
        <w:ind w:left="3540" w:firstLine="708"/>
        <w:jc w:val="both"/>
      </w:pPr>
      <w:r w:rsidRPr="007B41A8">
        <w:t xml:space="preserve">ET J’AI SIGNÉ : </w:t>
      </w:r>
    </w:p>
    <w:p w:rsidR="005B02E3" w:rsidRPr="007B41A8" w:rsidRDefault="005B02E3" w:rsidP="007B41A8">
      <w:pPr>
        <w:jc w:val="both"/>
      </w:pPr>
    </w:p>
    <w:p w:rsidR="005B02E3" w:rsidRPr="007B41A8" w:rsidRDefault="005B02E3" w:rsidP="007B41A8">
      <w:pPr>
        <w:jc w:val="both"/>
      </w:pPr>
    </w:p>
    <w:p w:rsidR="005B02E3" w:rsidRPr="007B41A8" w:rsidRDefault="005B02E3" w:rsidP="007B41A8">
      <w:pPr>
        <w:ind w:left="3540" w:firstLine="708"/>
        <w:jc w:val="both"/>
      </w:pPr>
      <w:r w:rsidRPr="007B41A8">
        <w:t>______________________________________</w:t>
      </w:r>
    </w:p>
    <w:p w:rsidR="005B02E3" w:rsidRPr="007B41A8" w:rsidRDefault="005B02E3" w:rsidP="007B41A8">
      <w:pPr>
        <w:jc w:val="both"/>
      </w:pPr>
    </w:p>
    <w:p w:rsidR="005B02E3" w:rsidRPr="007B41A8" w:rsidRDefault="005B02E3" w:rsidP="007B41A8">
      <w:pPr>
        <w:jc w:val="both"/>
      </w:pPr>
    </w:p>
    <w:p w:rsidR="005B02E3" w:rsidRPr="007B41A8" w:rsidRDefault="005B02E3" w:rsidP="007B41A8">
      <w:pPr>
        <w:jc w:val="both"/>
      </w:pPr>
    </w:p>
    <w:p w:rsidR="005B02E3" w:rsidRPr="007B41A8" w:rsidRDefault="005B02E3" w:rsidP="007B41A8">
      <w:pPr>
        <w:jc w:val="both"/>
      </w:pPr>
      <w:r w:rsidRPr="007B41A8">
        <w:t>Affirmé solennellement devant moi</w:t>
      </w:r>
    </w:p>
    <w:p w:rsidR="005B02E3" w:rsidRPr="007B41A8" w:rsidRDefault="005B02E3" w:rsidP="007B41A8">
      <w:pPr>
        <w:jc w:val="both"/>
      </w:pPr>
      <w:r w:rsidRPr="007B41A8">
        <w:t xml:space="preserve">à </w:t>
      </w:r>
      <w:bookmarkStart w:id="0" w:name="Texte9"/>
      <w:r w:rsidRPr="007B41A8">
        <w:rPr>
          <w:b/>
          <w:highlight w:val="yellow"/>
        </w:rPr>
        <w:fldChar w:fldCharType="begin">
          <w:ffData>
            <w:name w:val="Texte9"/>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bookmarkStart w:id="1" w:name="Texte10"/>
      <w:bookmarkEnd w:id="0"/>
      <w:r w:rsidRPr="007B41A8">
        <w:rPr>
          <w:b/>
          <w:highlight w:val="yellow"/>
        </w:rPr>
        <w:fldChar w:fldCharType="begin">
          <w:ffData>
            <w:name w:val="Texte10"/>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bookmarkEnd w:id="1"/>
    </w:p>
    <w:p w:rsidR="005B02E3" w:rsidRPr="007B41A8" w:rsidRDefault="005B02E3" w:rsidP="007B41A8">
      <w:pPr>
        <w:jc w:val="both"/>
      </w:pPr>
      <w:r w:rsidRPr="007B41A8">
        <w:t xml:space="preserve">ce </w:t>
      </w:r>
      <w:bookmarkStart w:id="2" w:name="Texte11"/>
      <w:r w:rsidRPr="007B41A8">
        <w:rPr>
          <w:b/>
          <w:highlight w:val="yellow"/>
        </w:rPr>
        <w:fldChar w:fldCharType="begin">
          <w:ffData>
            <w:name w:val="Texte11"/>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bookmarkStart w:id="3" w:name="Texte12"/>
      <w:bookmarkEnd w:id="2"/>
      <w:r w:rsidRPr="007B41A8">
        <w:rPr>
          <w:b/>
          <w:highlight w:val="yellow"/>
        </w:rPr>
        <w:fldChar w:fldCharType="begin">
          <w:ffData>
            <w:name w:val="Texte12"/>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bookmarkStart w:id="4" w:name="Texte13"/>
      <w:bookmarkEnd w:id="3"/>
      <w:r w:rsidRPr="007B41A8">
        <w:rPr>
          <w:b/>
          <w:highlight w:val="yellow"/>
        </w:rPr>
        <w:fldChar w:fldCharType="begin">
          <w:ffData>
            <w:name w:val="Texte13"/>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bookmarkEnd w:id="4"/>
    </w:p>
    <w:p w:rsidR="005B02E3" w:rsidRPr="007B41A8" w:rsidRDefault="005B02E3" w:rsidP="007B41A8">
      <w:pPr>
        <w:jc w:val="both"/>
      </w:pPr>
    </w:p>
    <w:p w:rsidR="005B02E3" w:rsidRPr="007B41A8" w:rsidRDefault="005B02E3" w:rsidP="007B41A8">
      <w:pPr>
        <w:jc w:val="both"/>
      </w:pPr>
    </w:p>
    <w:p w:rsidR="005B02E3" w:rsidRPr="007B41A8" w:rsidRDefault="005B02E3" w:rsidP="007B41A8">
      <w:pPr>
        <w:jc w:val="both"/>
      </w:pPr>
      <w:r w:rsidRPr="007B41A8">
        <w:t>_______________________________</w:t>
      </w:r>
    </w:p>
    <w:p w:rsidR="005B02E3" w:rsidRPr="007B41A8" w:rsidRDefault="005B02E3" w:rsidP="007B41A8">
      <w:pPr>
        <w:jc w:val="both"/>
      </w:pPr>
      <w:r w:rsidRPr="007B41A8">
        <w:t>Commissaire à l’assermentation</w:t>
      </w:r>
    </w:p>
    <w:p w:rsidR="005B02E3" w:rsidRPr="007B41A8" w:rsidRDefault="005B02E3" w:rsidP="007B41A8">
      <w:pPr>
        <w:jc w:val="both"/>
      </w:pPr>
      <w:r w:rsidRPr="007B41A8">
        <w:t xml:space="preserve">pour le district de </w:t>
      </w:r>
      <w:bookmarkStart w:id="5" w:name="Texte7"/>
      <w:r w:rsidRPr="007B41A8">
        <w:rPr>
          <w:b/>
          <w:highlight w:val="yellow"/>
        </w:rPr>
        <w:fldChar w:fldCharType="begin">
          <w:ffData>
            <w:name w:val="Texte7"/>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bookmarkStart w:id="6" w:name="Texte8"/>
      <w:bookmarkEnd w:id="5"/>
      <w:r w:rsidRPr="007B41A8">
        <w:rPr>
          <w:b/>
          <w:highlight w:val="yellow"/>
        </w:rPr>
        <w:fldChar w:fldCharType="begin">
          <w:ffData>
            <w:name w:val="Texte8"/>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bookmarkEnd w:id="6"/>
    </w:p>
    <w:p w:rsidR="005B02E3" w:rsidRPr="00F31E7E" w:rsidRDefault="005B02E3" w:rsidP="007B41A8">
      <w:r w:rsidRPr="007B41A8">
        <w:rPr>
          <w:b/>
        </w:rPr>
        <w:br w:type="page"/>
      </w:r>
    </w:p>
    <w:p w:rsidR="005B02E3" w:rsidRPr="00F31E7E" w:rsidRDefault="005B02E3" w:rsidP="00011637">
      <w:pPr>
        <w:rPr>
          <w:lang w:val="fr-CA"/>
        </w:rPr>
      </w:pPr>
    </w:p>
    <w:p w:rsidR="005B02E3" w:rsidRPr="00F31E7E" w:rsidRDefault="005B02E3" w:rsidP="00011637">
      <w:pPr>
        <w:rPr>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Pr="007B41A8" w:rsidRDefault="005B02E3" w:rsidP="007B41A8">
      <w:pPr>
        <w:spacing w:before="240"/>
        <w:jc w:val="center"/>
        <w:rPr>
          <w:b/>
          <w:smallCaps/>
        </w:rPr>
      </w:pPr>
      <w:r w:rsidRPr="007B41A8">
        <w:rPr>
          <w:b/>
          <w:smallCaps/>
        </w:rPr>
        <w:t>Annexe « B »</w:t>
      </w:r>
    </w:p>
    <w:p w:rsidR="005B02E3" w:rsidRPr="007B41A8" w:rsidRDefault="005B02E3" w:rsidP="007B41A8">
      <w:pPr>
        <w:pBdr>
          <w:bottom w:val="single" w:sz="12" w:space="1" w:color="auto"/>
        </w:pBdr>
        <w:jc w:val="center"/>
        <w:rPr>
          <w:b/>
          <w:i/>
        </w:rPr>
      </w:pPr>
    </w:p>
    <w:p w:rsidR="005B02E3" w:rsidRPr="007B41A8" w:rsidRDefault="005B02E3" w:rsidP="007B41A8">
      <w:pPr>
        <w:spacing w:before="240"/>
        <w:jc w:val="both"/>
      </w:pPr>
    </w:p>
    <w:p w:rsidR="005B02E3" w:rsidRPr="007B41A8" w:rsidRDefault="005B02E3" w:rsidP="007B41A8">
      <w:pPr>
        <w:spacing w:before="240"/>
        <w:jc w:val="center"/>
        <w:rPr>
          <w:b/>
        </w:rPr>
      </w:pPr>
      <w:r w:rsidRPr="007B41A8">
        <w:rPr>
          <w:b/>
        </w:rPr>
        <w:t xml:space="preserve">Déclaration relative à l’absence de truquage des offres </w:t>
      </w:r>
    </w:p>
    <w:p w:rsidR="005B02E3" w:rsidRPr="007B41A8" w:rsidRDefault="005B02E3" w:rsidP="007B41A8">
      <w:pPr>
        <w:jc w:val="center"/>
        <w:rPr>
          <w:b/>
        </w:rPr>
      </w:pPr>
      <w:r w:rsidRPr="007B41A8">
        <w:rPr>
          <w:b/>
        </w:rPr>
        <w:t>et de gestes d’intimidation</w:t>
      </w:r>
    </w:p>
    <w:p w:rsidR="005B02E3" w:rsidRPr="007B41A8" w:rsidRDefault="005B02E3" w:rsidP="007B41A8">
      <w:pPr>
        <w:spacing w:before="240"/>
        <w:jc w:val="both"/>
        <w:rPr>
          <w:b/>
        </w:rPr>
      </w:pPr>
    </w:p>
    <w:p w:rsidR="005B02E3" w:rsidRPr="007B41A8" w:rsidRDefault="005B02E3" w:rsidP="007B41A8">
      <w:pPr>
        <w:jc w:val="both"/>
      </w:pPr>
      <w:r w:rsidRPr="007B41A8">
        <w:t xml:space="preserve">Je, soussigné(e), soumissionnaire ou représentant du soumissionnaire </w:t>
      </w:r>
      <w:r w:rsidRPr="007B41A8">
        <w:rPr>
          <w:i/>
          <w:highlight w:val="yellow"/>
        </w:rPr>
        <w:t>(nom)</w:t>
      </w:r>
      <w:r w:rsidRPr="007B41A8">
        <w:t>, déclare solennellement qu’au meilleur de ma connaissance,</w:t>
      </w:r>
    </w:p>
    <w:p w:rsidR="005B02E3" w:rsidRPr="007B41A8" w:rsidRDefault="005B02E3" w:rsidP="007B41A8">
      <w:pPr>
        <w:jc w:val="both"/>
      </w:pPr>
    </w:p>
    <w:p w:rsidR="005B02E3" w:rsidRPr="007B41A8" w:rsidRDefault="005B02E3" w:rsidP="007B41A8">
      <w:pPr>
        <w:numPr>
          <w:ilvl w:val="0"/>
          <w:numId w:val="12"/>
        </w:numPr>
        <w:spacing w:line="276" w:lineRule="auto"/>
        <w:jc w:val="both"/>
      </w:pPr>
      <w:r w:rsidRPr="007B41A8">
        <w:t>la présente soumission a été préparée et déposée sans qu’il y ait eu collusion avec toute autre personne en contravention à toute loi visant à lutter contre le truquage des offres;</w:t>
      </w:r>
    </w:p>
    <w:p w:rsidR="005B02E3" w:rsidRPr="007B41A8" w:rsidRDefault="005B02E3" w:rsidP="007B41A8">
      <w:pPr>
        <w:numPr>
          <w:ilvl w:val="0"/>
          <w:numId w:val="12"/>
        </w:numPr>
        <w:spacing w:before="240" w:line="276" w:lineRule="auto"/>
        <w:jc w:val="both"/>
      </w:pPr>
      <w:r w:rsidRPr="007B41A8">
        <w:t>ni moi ni aucun des collaborateurs ou employés du soumissionnaire ne nous sommes livrés à des gestes d’intimidation, de trafic d’influence ou de corruption, à l’endroit d’un membre du conseil, d’un fonctionnaire ou de toute autre personne oeuvrant pour la municipalité dans le cadre de l’appel d’offres.</w:t>
      </w:r>
    </w:p>
    <w:p w:rsidR="005B02E3" w:rsidRPr="007B41A8" w:rsidRDefault="005B02E3" w:rsidP="007B41A8">
      <w:pPr>
        <w:jc w:val="both"/>
      </w:pPr>
    </w:p>
    <w:p w:rsidR="005B02E3" w:rsidRPr="007B41A8" w:rsidRDefault="005B02E3" w:rsidP="007B41A8">
      <w:pPr>
        <w:jc w:val="both"/>
      </w:pPr>
    </w:p>
    <w:p w:rsidR="005B02E3" w:rsidRPr="007B41A8" w:rsidRDefault="005B02E3" w:rsidP="007B41A8">
      <w:pPr>
        <w:ind w:left="3540" w:firstLine="708"/>
        <w:jc w:val="both"/>
      </w:pPr>
      <w:r w:rsidRPr="007B41A8">
        <w:t xml:space="preserve">ET J’AI SIGNÉ : </w:t>
      </w:r>
    </w:p>
    <w:p w:rsidR="005B02E3" w:rsidRPr="007B41A8" w:rsidRDefault="005B02E3" w:rsidP="007B41A8">
      <w:pPr>
        <w:jc w:val="both"/>
      </w:pPr>
    </w:p>
    <w:p w:rsidR="005B02E3" w:rsidRPr="007B41A8" w:rsidRDefault="005B02E3" w:rsidP="007B41A8">
      <w:pPr>
        <w:jc w:val="both"/>
      </w:pPr>
    </w:p>
    <w:p w:rsidR="005B02E3" w:rsidRPr="007B41A8" w:rsidRDefault="005B02E3" w:rsidP="007B41A8">
      <w:pPr>
        <w:ind w:left="3540" w:firstLine="708"/>
        <w:jc w:val="both"/>
      </w:pPr>
      <w:r w:rsidRPr="007B41A8">
        <w:t>______________________________________</w:t>
      </w:r>
    </w:p>
    <w:p w:rsidR="005B02E3" w:rsidRPr="007B41A8" w:rsidRDefault="005B02E3" w:rsidP="007B41A8">
      <w:pPr>
        <w:jc w:val="both"/>
      </w:pPr>
    </w:p>
    <w:p w:rsidR="005B02E3" w:rsidRPr="007B41A8" w:rsidRDefault="005B02E3" w:rsidP="007B41A8">
      <w:pPr>
        <w:jc w:val="both"/>
      </w:pPr>
    </w:p>
    <w:p w:rsidR="005B02E3" w:rsidRPr="007B41A8" w:rsidRDefault="005B02E3" w:rsidP="007B41A8">
      <w:pPr>
        <w:jc w:val="both"/>
      </w:pPr>
    </w:p>
    <w:p w:rsidR="005B02E3" w:rsidRPr="007B41A8" w:rsidRDefault="005B02E3" w:rsidP="007B41A8">
      <w:pPr>
        <w:jc w:val="both"/>
      </w:pPr>
      <w:r w:rsidRPr="007B41A8">
        <w:t>Affirmé solennellement devant moi</w:t>
      </w:r>
    </w:p>
    <w:p w:rsidR="005B02E3" w:rsidRPr="007B41A8" w:rsidRDefault="005B02E3" w:rsidP="007B41A8">
      <w:pPr>
        <w:jc w:val="both"/>
      </w:pPr>
      <w:r w:rsidRPr="007B41A8">
        <w:t xml:space="preserve">à </w:t>
      </w:r>
      <w:r w:rsidRPr="007B41A8">
        <w:rPr>
          <w:b/>
          <w:highlight w:val="yellow"/>
        </w:rPr>
        <w:fldChar w:fldCharType="begin">
          <w:ffData>
            <w:name w:val="Texte9"/>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r w:rsidRPr="007B41A8">
        <w:rPr>
          <w:b/>
          <w:highlight w:val="yellow"/>
        </w:rPr>
        <w:fldChar w:fldCharType="begin">
          <w:ffData>
            <w:name w:val="Texte10"/>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p>
    <w:p w:rsidR="005B02E3" w:rsidRPr="007B41A8" w:rsidRDefault="005B02E3" w:rsidP="007B41A8">
      <w:pPr>
        <w:jc w:val="both"/>
      </w:pPr>
      <w:r w:rsidRPr="007B41A8">
        <w:t xml:space="preserve">ce </w:t>
      </w:r>
      <w:r w:rsidRPr="007B41A8">
        <w:rPr>
          <w:b/>
          <w:highlight w:val="yellow"/>
        </w:rPr>
        <w:fldChar w:fldCharType="begin">
          <w:ffData>
            <w:name w:val="Texte11"/>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r w:rsidRPr="007B41A8">
        <w:rPr>
          <w:b/>
          <w:highlight w:val="yellow"/>
        </w:rPr>
        <w:fldChar w:fldCharType="begin">
          <w:ffData>
            <w:name w:val="Texte12"/>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r w:rsidRPr="007B41A8">
        <w:rPr>
          <w:b/>
          <w:highlight w:val="yellow"/>
        </w:rPr>
        <w:fldChar w:fldCharType="begin">
          <w:ffData>
            <w:name w:val="Texte13"/>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p>
    <w:p w:rsidR="005B02E3" w:rsidRPr="007B41A8" w:rsidRDefault="005B02E3" w:rsidP="007B41A8">
      <w:pPr>
        <w:jc w:val="both"/>
      </w:pPr>
    </w:p>
    <w:p w:rsidR="005B02E3" w:rsidRPr="007B41A8" w:rsidRDefault="005B02E3" w:rsidP="007B41A8">
      <w:pPr>
        <w:jc w:val="both"/>
      </w:pPr>
    </w:p>
    <w:p w:rsidR="005B02E3" w:rsidRPr="007B41A8" w:rsidRDefault="005B02E3" w:rsidP="007B41A8">
      <w:pPr>
        <w:jc w:val="both"/>
      </w:pPr>
      <w:r w:rsidRPr="007B41A8">
        <w:t>_______________________________</w:t>
      </w:r>
    </w:p>
    <w:p w:rsidR="005B02E3" w:rsidRPr="007B41A8" w:rsidRDefault="005B02E3" w:rsidP="007B41A8">
      <w:pPr>
        <w:jc w:val="both"/>
      </w:pPr>
      <w:r w:rsidRPr="007B41A8">
        <w:t>Commissaire à l’assermentation</w:t>
      </w:r>
    </w:p>
    <w:p w:rsidR="005B02E3" w:rsidRPr="007B41A8" w:rsidRDefault="005B02E3" w:rsidP="007B41A8">
      <w:pPr>
        <w:jc w:val="both"/>
      </w:pPr>
      <w:r w:rsidRPr="007B41A8">
        <w:t xml:space="preserve">pour le district de </w:t>
      </w:r>
      <w:r w:rsidRPr="007B41A8">
        <w:rPr>
          <w:b/>
          <w:highlight w:val="yellow"/>
        </w:rPr>
        <w:fldChar w:fldCharType="begin">
          <w:ffData>
            <w:name w:val="Texte7"/>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r w:rsidRPr="007B41A8">
        <w:rPr>
          <w:b/>
          <w:highlight w:val="yellow"/>
        </w:rPr>
        <w:fldChar w:fldCharType="begin">
          <w:ffData>
            <w:name w:val="Texte8"/>
            <w:enabled/>
            <w:calcOnExit w:val="0"/>
            <w:textInput/>
          </w:ffData>
        </w:fldChar>
      </w:r>
      <w:r w:rsidRPr="007B41A8">
        <w:rPr>
          <w:b/>
          <w:highlight w:val="yellow"/>
        </w:rPr>
        <w:instrText xml:space="preserve"> FORMTEXT </w:instrText>
      </w:r>
      <w:r w:rsidRPr="007B41A8">
        <w:rPr>
          <w:b/>
          <w:highlight w:val="yellow"/>
        </w:rPr>
      </w:r>
      <w:r w:rsidRPr="007B41A8">
        <w:rPr>
          <w:b/>
          <w:highlight w:val="yellow"/>
        </w:rPr>
        <w:fldChar w:fldCharType="separate"/>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rFonts w:ascii="Arial" w:hAnsi="Arial"/>
          <w:b/>
          <w:noProof/>
          <w:highlight w:val="yellow"/>
        </w:rPr>
        <w:t> </w:t>
      </w:r>
      <w:r w:rsidRPr="007B41A8">
        <w:rPr>
          <w:b/>
          <w:highlight w:val="yellow"/>
        </w:rPr>
        <w:fldChar w:fldCharType="end"/>
      </w:r>
    </w:p>
    <w:p w:rsidR="005B02E3" w:rsidRDefault="005B02E3" w:rsidP="007B41A8">
      <w:pPr>
        <w:rPr>
          <w:sz w:val="28"/>
          <w:szCs w:val="28"/>
          <w:lang w:val="fr-CA"/>
        </w:rPr>
      </w:pPr>
      <w:r w:rsidRPr="007B41A8">
        <w:rPr>
          <w:b/>
        </w:rPr>
        <w:br w:type="page"/>
      </w: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Pr="00253394" w:rsidRDefault="005B02E3" w:rsidP="00253394">
      <w:pPr>
        <w:spacing w:before="240"/>
        <w:jc w:val="center"/>
        <w:rPr>
          <w:b/>
          <w:smallCaps/>
        </w:rPr>
      </w:pPr>
      <w:r w:rsidRPr="00253394">
        <w:rPr>
          <w:b/>
          <w:smallCaps/>
        </w:rPr>
        <w:t>Annexe « C »</w:t>
      </w:r>
    </w:p>
    <w:p w:rsidR="005B02E3" w:rsidRPr="00253394" w:rsidRDefault="005B02E3" w:rsidP="00253394">
      <w:pPr>
        <w:pBdr>
          <w:bottom w:val="single" w:sz="12" w:space="1" w:color="auto"/>
        </w:pBdr>
        <w:jc w:val="center"/>
        <w:rPr>
          <w:b/>
          <w:i/>
        </w:rPr>
      </w:pPr>
    </w:p>
    <w:p w:rsidR="005B02E3" w:rsidRPr="00253394" w:rsidRDefault="005B02E3" w:rsidP="00253394">
      <w:pPr>
        <w:spacing w:before="240"/>
        <w:jc w:val="both"/>
      </w:pPr>
    </w:p>
    <w:p w:rsidR="005B02E3" w:rsidRPr="00253394" w:rsidRDefault="005B02E3" w:rsidP="00253394">
      <w:pPr>
        <w:spacing w:before="240"/>
        <w:jc w:val="center"/>
        <w:rPr>
          <w:b/>
        </w:rPr>
      </w:pPr>
      <w:r w:rsidRPr="00253394">
        <w:rPr>
          <w:b/>
        </w:rPr>
        <w:t>Clause devant être insérée dans tout document d’appel d’offres</w:t>
      </w:r>
    </w:p>
    <w:p w:rsidR="005B02E3" w:rsidRPr="00253394" w:rsidRDefault="005B02E3" w:rsidP="00253394">
      <w:pPr>
        <w:spacing w:before="240"/>
        <w:jc w:val="both"/>
        <w:rPr>
          <w:b/>
        </w:rPr>
      </w:pPr>
    </w:p>
    <w:p w:rsidR="005B02E3" w:rsidRPr="00253394" w:rsidRDefault="005B02E3" w:rsidP="00253394">
      <w:pPr>
        <w:jc w:val="both"/>
        <w:rPr>
          <w:i/>
        </w:rPr>
      </w:pPr>
      <w:r w:rsidRPr="00253394">
        <w:t>« </w:t>
      </w:r>
      <w:r w:rsidRPr="00253394">
        <w:rPr>
          <w:b/>
          <w:i/>
          <w:u w:val="single"/>
        </w:rPr>
        <w:t>Collusion</w:t>
      </w:r>
    </w:p>
    <w:p w:rsidR="005B02E3" w:rsidRPr="00253394" w:rsidRDefault="005B02E3" w:rsidP="00253394">
      <w:pPr>
        <w:jc w:val="both"/>
        <w:rPr>
          <w:i/>
        </w:rPr>
      </w:pPr>
    </w:p>
    <w:p w:rsidR="005B02E3" w:rsidRPr="00253394" w:rsidRDefault="005B02E3" w:rsidP="00253394">
      <w:pPr>
        <w:jc w:val="both"/>
        <w:rPr>
          <w:i/>
        </w:rPr>
      </w:pPr>
      <w:r>
        <w:rPr>
          <w:i/>
        </w:rPr>
        <w:t>La Régie</w:t>
      </w:r>
      <w:r w:rsidRPr="00253394">
        <w:rPr>
          <w:i/>
        </w:rPr>
        <w:t xml:space="preserve"> rejettera automatiquement une soumission s’il est clairement établi qu’il y a eu collusion entre le soumissionnaire et toute autre personne en contravention à toute loi visant à lutter contre le truquage des offres.</w:t>
      </w:r>
    </w:p>
    <w:p w:rsidR="005B02E3" w:rsidRPr="00253394" w:rsidRDefault="005B02E3" w:rsidP="00253394">
      <w:pPr>
        <w:jc w:val="both"/>
        <w:rPr>
          <w:i/>
        </w:rPr>
      </w:pPr>
    </w:p>
    <w:p w:rsidR="005B02E3" w:rsidRPr="00253394" w:rsidRDefault="005B02E3" w:rsidP="00253394">
      <w:pPr>
        <w:jc w:val="both"/>
      </w:pPr>
      <w:r w:rsidRPr="00253394">
        <w:rPr>
          <w:i/>
        </w:rPr>
        <w:t>L’adjudicataire devra, comme condition essentielle de l’octroi du contrat, déposer une déclaration affirmant solennellement que sa soumission a été préparée et déposée sans qu’il y ait eu collusion avec toute autre personne en contravention à toute loi visant à lutter contre le truquage des offres.</w:t>
      </w:r>
      <w:r w:rsidRPr="00253394">
        <w:t> »</w:t>
      </w:r>
    </w:p>
    <w:p w:rsidR="005B02E3" w:rsidRDefault="005B02E3" w:rsidP="00253394">
      <w:pPr>
        <w:rPr>
          <w:sz w:val="28"/>
          <w:szCs w:val="28"/>
          <w:lang w:val="fr-CA"/>
        </w:rPr>
      </w:pPr>
      <w:r w:rsidRPr="00253394">
        <w:rPr>
          <w:b/>
        </w:rPr>
        <w:br w:type="page"/>
      </w: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Default="005B02E3" w:rsidP="00011637">
      <w:pPr>
        <w:rPr>
          <w:sz w:val="28"/>
          <w:szCs w:val="28"/>
          <w:lang w:val="fr-CA"/>
        </w:rPr>
      </w:pPr>
    </w:p>
    <w:p w:rsidR="005B02E3" w:rsidRPr="00DA28C9" w:rsidRDefault="005B02E3" w:rsidP="00DA28C9">
      <w:pPr>
        <w:spacing w:before="240"/>
        <w:jc w:val="center"/>
        <w:rPr>
          <w:b/>
          <w:smallCaps/>
        </w:rPr>
      </w:pPr>
      <w:r>
        <w:rPr>
          <w:b/>
          <w:smallCaps/>
        </w:rPr>
        <w:t>Annexe « d</w:t>
      </w:r>
      <w:r w:rsidRPr="00DA28C9">
        <w:rPr>
          <w:b/>
          <w:smallCaps/>
        </w:rPr>
        <w:t> »</w:t>
      </w:r>
    </w:p>
    <w:p w:rsidR="005B02E3" w:rsidRPr="00DA28C9" w:rsidRDefault="005B02E3" w:rsidP="00DA28C9">
      <w:pPr>
        <w:pBdr>
          <w:bottom w:val="single" w:sz="12" w:space="1" w:color="auto"/>
        </w:pBdr>
        <w:jc w:val="center"/>
        <w:rPr>
          <w:b/>
          <w:i/>
        </w:rPr>
      </w:pPr>
    </w:p>
    <w:p w:rsidR="005B02E3" w:rsidRPr="00DA28C9" w:rsidRDefault="005B02E3" w:rsidP="00DA28C9">
      <w:pPr>
        <w:spacing w:before="240"/>
        <w:jc w:val="both"/>
      </w:pPr>
    </w:p>
    <w:p w:rsidR="005B02E3" w:rsidRPr="00DA28C9" w:rsidRDefault="005B02E3" w:rsidP="00DA28C9">
      <w:pPr>
        <w:spacing w:before="240"/>
        <w:jc w:val="center"/>
        <w:rPr>
          <w:b/>
        </w:rPr>
      </w:pPr>
      <w:r w:rsidRPr="00DA28C9">
        <w:rPr>
          <w:b/>
        </w:rPr>
        <w:t>Clause devant être insérée dans tout document d’appel d’offres</w:t>
      </w:r>
    </w:p>
    <w:p w:rsidR="005B02E3" w:rsidRPr="00DA28C9" w:rsidRDefault="005B02E3" w:rsidP="00DA28C9">
      <w:pPr>
        <w:spacing w:before="240"/>
        <w:jc w:val="both"/>
        <w:rPr>
          <w:b/>
        </w:rPr>
      </w:pPr>
    </w:p>
    <w:p w:rsidR="005B02E3" w:rsidRPr="00DA28C9" w:rsidRDefault="005B02E3" w:rsidP="00DA28C9">
      <w:pPr>
        <w:jc w:val="both"/>
      </w:pPr>
      <w:r w:rsidRPr="00DA28C9">
        <w:t>« </w:t>
      </w:r>
      <w:r w:rsidRPr="00DA28C9">
        <w:rPr>
          <w:i/>
        </w:rPr>
        <w:t>Toute demande d’information relativement au présent appel d’offres doit être adressée à :</w:t>
      </w:r>
    </w:p>
    <w:p w:rsidR="005B02E3" w:rsidRPr="00DA28C9" w:rsidRDefault="005B02E3" w:rsidP="00DA28C9">
      <w:pPr>
        <w:jc w:val="both"/>
      </w:pPr>
    </w:p>
    <w:p w:rsidR="005B02E3" w:rsidRPr="004E7752" w:rsidRDefault="005B02E3" w:rsidP="004E7752">
      <w:pPr>
        <w:jc w:val="both"/>
      </w:pPr>
      <w:r w:rsidRPr="00DA28C9">
        <w:rPr>
          <w:i/>
          <w:highlight w:val="yellow"/>
        </w:rPr>
        <w:t>(identification)</w:t>
      </w:r>
      <w:r w:rsidRPr="00DA28C9">
        <w:t> »</w:t>
      </w:r>
      <w:r>
        <w:rPr>
          <w:sz w:val="28"/>
          <w:szCs w:val="28"/>
          <w:lang w:val="fr-CA"/>
        </w:rPr>
        <w:tab/>
      </w:r>
    </w:p>
    <w:sectPr w:rsidR="005B02E3" w:rsidRPr="004E7752" w:rsidSect="0093749B">
      <w:headerReference w:type="even" r:id="rId8"/>
      <w:headerReference w:type="default" r:id="rId9"/>
      <w:footerReference w:type="even" r:id="rId10"/>
      <w:footerReference w:type="default" r:id="rId11"/>
      <w:headerReference w:type="first" r:id="rId12"/>
      <w:footerReference w:type="first" r:id="rId13"/>
      <w:pgSz w:w="11906" w:h="16838"/>
      <w:pgMar w:top="0"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E3" w:rsidRDefault="005B02E3">
      <w:r>
        <w:separator/>
      </w:r>
    </w:p>
  </w:endnote>
  <w:endnote w:type="continuationSeparator" w:id="1">
    <w:p w:rsidR="005B02E3" w:rsidRDefault="005B0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E3" w:rsidRDefault="005B0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E3" w:rsidRDefault="005B02E3" w:rsidP="006C336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02E3" w:rsidRPr="006C16B1" w:rsidRDefault="005B02E3" w:rsidP="001B4CFD">
    <w:pPr>
      <w:pStyle w:val="Footer"/>
      <w:ind w:right="360"/>
      <w:rPr>
        <w:color w:val="003366"/>
      </w:rPr>
    </w:pPr>
    <w:r>
      <w:rPr>
        <w:color w:val="003366"/>
      </w:rPr>
      <w:t>Politique de gestion contractuelle du</w:t>
    </w:r>
    <w:r w:rsidRPr="006C16B1">
      <w:rPr>
        <w:color w:val="003366"/>
      </w:rPr>
      <w:t xml:space="preserve"> service de sécurité incendies de </w:t>
    </w:r>
    <w:smartTag w:uri="urn:schemas-microsoft-com:office:smarttags" w:element="PersonName">
      <w:smartTagPr>
        <w:attr w:name="ProductID" w:val="la  R.I"/>
      </w:smartTagPr>
      <w:r w:rsidRPr="006C16B1">
        <w:rPr>
          <w:color w:val="003366"/>
        </w:rPr>
        <w:t xml:space="preserve">la </w:t>
      </w:r>
      <w:r>
        <w:rPr>
          <w:color w:val="003366"/>
        </w:rPr>
        <w:t xml:space="preserve"> </w:t>
      </w:r>
      <w:r w:rsidRPr="006C16B1">
        <w:rPr>
          <w:color w:val="003366"/>
        </w:rPr>
        <w:t>R.I</w:t>
      </w:r>
    </w:smartTag>
    <w:r w:rsidRPr="006C16B1">
      <w:rPr>
        <w:color w:val="003366"/>
      </w:rPr>
      <w:t>.V.S.T.M</w:t>
    </w:r>
  </w:p>
  <w:p w:rsidR="005B02E3" w:rsidRPr="006C16B1" w:rsidRDefault="005B02E3" w:rsidP="001B4CFD">
    <w:pPr>
      <w:pStyle w:val="Footer"/>
      <w:ind w:right="360"/>
      <w:rPr>
        <w:color w:val="003366"/>
      </w:rPr>
    </w:pPr>
    <w:r>
      <w:rPr>
        <w:color w:val="003366"/>
      </w:rPr>
      <w:t>févier 2011</w:t>
    </w:r>
    <w:r w:rsidRPr="006C16B1">
      <w:rPr>
        <w:color w:val="00336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E3" w:rsidRDefault="005B0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E3" w:rsidRDefault="005B02E3">
      <w:r>
        <w:separator/>
      </w:r>
    </w:p>
  </w:footnote>
  <w:footnote w:type="continuationSeparator" w:id="1">
    <w:p w:rsidR="005B02E3" w:rsidRDefault="005B0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E3" w:rsidRDefault="005B02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E3" w:rsidRDefault="005B02E3">
    <w:pPr>
      <w:pStyle w:val="Header"/>
    </w:pPr>
    <w:r>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85pt;margin-top:8.45pt;width:71.95pt;height:65.95pt;z-index:-251656192">
          <v:imagedata r:id="rId1" o:title=""/>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E3" w:rsidRDefault="005B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6B0874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190E63C0"/>
    <w:multiLevelType w:val="hybridMultilevel"/>
    <w:tmpl w:val="A246CC30"/>
    <w:lvl w:ilvl="0" w:tplc="6C600C18">
      <w:start w:val="1"/>
      <w:numFmt w:val="lowerLetter"/>
      <w:lvlText w:val="%1)"/>
      <w:lvlJc w:val="left"/>
      <w:pPr>
        <w:ind w:left="1065" w:hanging="360"/>
      </w:pPr>
      <w:rPr>
        <w:rFonts w:cs="Times New Roman" w:hint="default"/>
      </w:rPr>
    </w:lvl>
    <w:lvl w:ilvl="1" w:tplc="A4DC193C">
      <w:start w:val="2"/>
      <w:numFmt w:val="decimal"/>
      <w:lvlText w:val="%2."/>
      <w:lvlJc w:val="left"/>
      <w:pPr>
        <w:tabs>
          <w:tab w:val="num" w:pos="1785"/>
        </w:tabs>
        <w:ind w:left="1785" w:hanging="360"/>
      </w:pPr>
      <w:rPr>
        <w:rFonts w:cs="Times New Roman" w:hint="default"/>
      </w:rPr>
    </w:lvl>
    <w:lvl w:ilvl="2" w:tplc="077EAF4E">
      <w:start w:val="4"/>
      <w:numFmt w:val="decimal"/>
      <w:lvlText w:val="%3-"/>
      <w:lvlJc w:val="left"/>
      <w:pPr>
        <w:tabs>
          <w:tab w:val="num" w:pos="2685"/>
        </w:tabs>
        <w:ind w:left="2685" w:hanging="360"/>
      </w:pPr>
      <w:rPr>
        <w:rFonts w:cs="Times New Roman" w:hint="default"/>
      </w:rPr>
    </w:lvl>
    <w:lvl w:ilvl="3" w:tplc="0C0C000F" w:tentative="1">
      <w:start w:val="1"/>
      <w:numFmt w:val="decimal"/>
      <w:lvlText w:val="%4."/>
      <w:lvlJc w:val="left"/>
      <w:pPr>
        <w:ind w:left="3225" w:hanging="360"/>
      </w:pPr>
      <w:rPr>
        <w:rFonts w:cs="Times New Roman"/>
      </w:rPr>
    </w:lvl>
    <w:lvl w:ilvl="4" w:tplc="0C0C0019" w:tentative="1">
      <w:start w:val="1"/>
      <w:numFmt w:val="lowerLetter"/>
      <w:lvlText w:val="%5."/>
      <w:lvlJc w:val="left"/>
      <w:pPr>
        <w:ind w:left="3945" w:hanging="360"/>
      </w:pPr>
      <w:rPr>
        <w:rFonts w:cs="Times New Roman"/>
      </w:rPr>
    </w:lvl>
    <w:lvl w:ilvl="5" w:tplc="0C0C001B" w:tentative="1">
      <w:start w:val="1"/>
      <w:numFmt w:val="lowerRoman"/>
      <w:lvlText w:val="%6."/>
      <w:lvlJc w:val="right"/>
      <w:pPr>
        <w:ind w:left="4665" w:hanging="180"/>
      </w:pPr>
      <w:rPr>
        <w:rFonts w:cs="Times New Roman"/>
      </w:rPr>
    </w:lvl>
    <w:lvl w:ilvl="6" w:tplc="0C0C000F" w:tentative="1">
      <w:start w:val="1"/>
      <w:numFmt w:val="decimal"/>
      <w:lvlText w:val="%7."/>
      <w:lvlJc w:val="left"/>
      <w:pPr>
        <w:ind w:left="5385" w:hanging="360"/>
      </w:pPr>
      <w:rPr>
        <w:rFonts w:cs="Times New Roman"/>
      </w:rPr>
    </w:lvl>
    <w:lvl w:ilvl="7" w:tplc="0C0C0019" w:tentative="1">
      <w:start w:val="1"/>
      <w:numFmt w:val="lowerLetter"/>
      <w:lvlText w:val="%8."/>
      <w:lvlJc w:val="left"/>
      <w:pPr>
        <w:ind w:left="6105" w:hanging="360"/>
      </w:pPr>
      <w:rPr>
        <w:rFonts w:cs="Times New Roman"/>
      </w:rPr>
    </w:lvl>
    <w:lvl w:ilvl="8" w:tplc="0C0C001B" w:tentative="1">
      <w:start w:val="1"/>
      <w:numFmt w:val="lowerRoman"/>
      <w:lvlText w:val="%9."/>
      <w:lvlJc w:val="right"/>
      <w:pPr>
        <w:ind w:left="6825" w:hanging="180"/>
      </w:pPr>
      <w:rPr>
        <w:rFonts w:cs="Times New Roman"/>
      </w:rPr>
    </w:lvl>
  </w:abstractNum>
  <w:abstractNum w:abstractNumId="2">
    <w:nsid w:val="1C25678B"/>
    <w:multiLevelType w:val="hybridMultilevel"/>
    <w:tmpl w:val="A5FC328C"/>
    <w:lvl w:ilvl="0" w:tplc="10002DB6">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
    <w:nsid w:val="2C7240F4"/>
    <w:multiLevelType w:val="hybridMultilevel"/>
    <w:tmpl w:val="BF663682"/>
    <w:lvl w:ilvl="0" w:tplc="C98A6FE2">
      <w:start w:val="1"/>
      <w:numFmt w:val="lowerLetter"/>
      <w:lvlText w:val="%1."/>
      <w:lvlJc w:val="left"/>
      <w:pPr>
        <w:tabs>
          <w:tab w:val="num" w:pos="825"/>
        </w:tabs>
        <w:ind w:left="825" w:hanging="465"/>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
    <w:nsid w:val="2CE926A6"/>
    <w:multiLevelType w:val="multilevel"/>
    <w:tmpl w:val="BF22F09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
    <w:nsid w:val="32C97DB1"/>
    <w:multiLevelType w:val="multilevel"/>
    <w:tmpl w:val="81D66F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70968AA"/>
    <w:multiLevelType w:val="multilevel"/>
    <w:tmpl w:val="937C88C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8AE0C8E"/>
    <w:multiLevelType w:val="multilevel"/>
    <w:tmpl w:val="937C88C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C9C3C33"/>
    <w:multiLevelType w:val="hybridMultilevel"/>
    <w:tmpl w:val="5D88ADAE"/>
    <w:lvl w:ilvl="0" w:tplc="0C0C0019">
      <w:start w:val="3"/>
      <w:numFmt w:val="low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9">
    <w:nsid w:val="58EB7F64"/>
    <w:multiLevelType w:val="hybridMultilevel"/>
    <w:tmpl w:val="93464762"/>
    <w:lvl w:ilvl="0" w:tplc="ED36D2AC">
      <w:start w:val="1"/>
      <w:numFmt w:val="bullet"/>
      <w:lvlText w:val="-"/>
      <w:lvlJc w:val="left"/>
      <w:pPr>
        <w:ind w:left="1425" w:hanging="360"/>
      </w:pPr>
      <w:rPr>
        <w:rFonts w:ascii="Arial" w:eastAsia="Times New Roman" w:hAnsi="Arial" w:hint="default"/>
      </w:rPr>
    </w:lvl>
    <w:lvl w:ilvl="1" w:tplc="0C0C0003" w:tentative="1">
      <w:start w:val="1"/>
      <w:numFmt w:val="bullet"/>
      <w:lvlText w:val="o"/>
      <w:lvlJc w:val="left"/>
      <w:pPr>
        <w:ind w:left="2145" w:hanging="360"/>
      </w:pPr>
      <w:rPr>
        <w:rFonts w:ascii="Courier New" w:hAnsi="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0">
    <w:nsid w:val="67877E59"/>
    <w:multiLevelType w:val="multilevel"/>
    <w:tmpl w:val="937C88C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8DC1852"/>
    <w:multiLevelType w:val="hybridMultilevel"/>
    <w:tmpl w:val="A5A8AE80"/>
    <w:lvl w:ilvl="0" w:tplc="9CC6F9AA">
      <w:start w:val="5"/>
      <w:numFmt w:val="decimal"/>
      <w:lvlText w:val="%1-"/>
      <w:lvlJc w:val="left"/>
      <w:pPr>
        <w:tabs>
          <w:tab w:val="num" w:pos="735"/>
        </w:tabs>
        <w:ind w:left="735" w:hanging="375"/>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2">
    <w:nsid w:val="719D6473"/>
    <w:multiLevelType w:val="hybridMultilevel"/>
    <w:tmpl w:val="EDA686D4"/>
    <w:lvl w:ilvl="0" w:tplc="10002DB6">
      <w:start w:val="5"/>
      <w:numFmt w:val="decimal"/>
      <w:lvlText w:val="%1-"/>
      <w:lvlJc w:val="left"/>
      <w:pPr>
        <w:tabs>
          <w:tab w:val="num" w:pos="720"/>
        </w:tabs>
        <w:ind w:left="720" w:hanging="360"/>
      </w:pPr>
      <w:rPr>
        <w:rFonts w:cs="Times New Roman" w:hint="default"/>
      </w:rPr>
    </w:lvl>
    <w:lvl w:ilvl="1" w:tplc="0C0C0019">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3">
    <w:nsid w:val="7AA31B0F"/>
    <w:multiLevelType w:val="hybridMultilevel"/>
    <w:tmpl w:val="A934B210"/>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9"/>
  </w:num>
  <w:num w:numId="5">
    <w:abstractNumId w:val="1"/>
  </w:num>
  <w:num w:numId="6">
    <w:abstractNumId w:val="5"/>
  </w:num>
  <w:num w:numId="7">
    <w:abstractNumId w:val="7"/>
  </w:num>
  <w:num w:numId="8">
    <w:abstractNumId w:val="10"/>
  </w:num>
  <w:num w:numId="9">
    <w:abstractNumId w:val="11"/>
  </w:num>
  <w:num w:numId="10">
    <w:abstractNumId w:val="12"/>
  </w:num>
  <w:num w:numId="11">
    <w:abstractNumId w:val="6"/>
  </w:num>
  <w:num w:numId="12">
    <w:abstractNumId w:val="13"/>
  </w:num>
  <w:num w:numId="13">
    <w:abstractNumId w:val="3"/>
  </w:num>
  <w:num w:numId="14">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AD1"/>
    <w:rsid w:val="00006D28"/>
    <w:rsid w:val="00011637"/>
    <w:rsid w:val="000257F8"/>
    <w:rsid w:val="0005498B"/>
    <w:rsid w:val="000619F4"/>
    <w:rsid w:val="0007381B"/>
    <w:rsid w:val="0008030A"/>
    <w:rsid w:val="00080CDF"/>
    <w:rsid w:val="0009689D"/>
    <w:rsid w:val="000A09B7"/>
    <w:rsid w:val="000A4854"/>
    <w:rsid w:val="000A4D42"/>
    <w:rsid w:val="000B1360"/>
    <w:rsid w:val="000E1B4E"/>
    <w:rsid w:val="000E4A78"/>
    <w:rsid w:val="000F5E33"/>
    <w:rsid w:val="000F6A1F"/>
    <w:rsid w:val="00103379"/>
    <w:rsid w:val="00107344"/>
    <w:rsid w:val="00112158"/>
    <w:rsid w:val="00130197"/>
    <w:rsid w:val="0015466B"/>
    <w:rsid w:val="001714BB"/>
    <w:rsid w:val="0017311B"/>
    <w:rsid w:val="001756BB"/>
    <w:rsid w:val="00176CE7"/>
    <w:rsid w:val="00190FD7"/>
    <w:rsid w:val="001B4CFD"/>
    <w:rsid w:val="001C6498"/>
    <w:rsid w:val="001D4D6D"/>
    <w:rsid w:val="001E0FF5"/>
    <w:rsid w:val="001F7B56"/>
    <w:rsid w:val="00202065"/>
    <w:rsid w:val="00207CAA"/>
    <w:rsid w:val="00213211"/>
    <w:rsid w:val="00234745"/>
    <w:rsid w:val="00243F2C"/>
    <w:rsid w:val="00253394"/>
    <w:rsid w:val="0026175B"/>
    <w:rsid w:val="002644F1"/>
    <w:rsid w:val="00291C28"/>
    <w:rsid w:val="002947EB"/>
    <w:rsid w:val="002A4FB7"/>
    <w:rsid w:val="002B02A3"/>
    <w:rsid w:val="002B5CF4"/>
    <w:rsid w:val="002C0DC5"/>
    <w:rsid w:val="002D1E27"/>
    <w:rsid w:val="00305285"/>
    <w:rsid w:val="00324118"/>
    <w:rsid w:val="00341A23"/>
    <w:rsid w:val="003445BE"/>
    <w:rsid w:val="003477D6"/>
    <w:rsid w:val="0036449D"/>
    <w:rsid w:val="00364D39"/>
    <w:rsid w:val="00365ECB"/>
    <w:rsid w:val="00376276"/>
    <w:rsid w:val="003A149D"/>
    <w:rsid w:val="003A3382"/>
    <w:rsid w:val="003D548F"/>
    <w:rsid w:val="003E0773"/>
    <w:rsid w:val="003E2B28"/>
    <w:rsid w:val="003F32C0"/>
    <w:rsid w:val="00403E29"/>
    <w:rsid w:val="00443DF3"/>
    <w:rsid w:val="00447D01"/>
    <w:rsid w:val="00450543"/>
    <w:rsid w:val="00457D59"/>
    <w:rsid w:val="0046105A"/>
    <w:rsid w:val="00467CF4"/>
    <w:rsid w:val="00472835"/>
    <w:rsid w:val="0048170E"/>
    <w:rsid w:val="0048292F"/>
    <w:rsid w:val="00490D4F"/>
    <w:rsid w:val="004A2B16"/>
    <w:rsid w:val="004B14FF"/>
    <w:rsid w:val="004B672E"/>
    <w:rsid w:val="004C2170"/>
    <w:rsid w:val="004E05C4"/>
    <w:rsid w:val="004E7752"/>
    <w:rsid w:val="00504896"/>
    <w:rsid w:val="005103A6"/>
    <w:rsid w:val="005343F8"/>
    <w:rsid w:val="005357FD"/>
    <w:rsid w:val="00540AC8"/>
    <w:rsid w:val="00540CE7"/>
    <w:rsid w:val="00552AB5"/>
    <w:rsid w:val="00560EE2"/>
    <w:rsid w:val="00571A39"/>
    <w:rsid w:val="00596794"/>
    <w:rsid w:val="005A286C"/>
    <w:rsid w:val="005B02E3"/>
    <w:rsid w:val="005B1E71"/>
    <w:rsid w:val="005B40B4"/>
    <w:rsid w:val="005B5704"/>
    <w:rsid w:val="005C5C41"/>
    <w:rsid w:val="005E5DB1"/>
    <w:rsid w:val="005E5FF5"/>
    <w:rsid w:val="006023C2"/>
    <w:rsid w:val="00614A24"/>
    <w:rsid w:val="006322EA"/>
    <w:rsid w:val="00672C8A"/>
    <w:rsid w:val="006745CF"/>
    <w:rsid w:val="00682AAD"/>
    <w:rsid w:val="006C16B1"/>
    <w:rsid w:val="006C3367"/>
    <w:rsid w:val="006D7A14"/>
    <w:rsid w:val="006E14F2"/>
    <w:rsid w:val="006E47C4"/>
    <w:rsid w:val="006E7D67"/>
    <w:rsid w:val="00706B74"/>
    <w:rsid w:val="00724980"/>
    <w:rsid w:val="00737CCF"/>
    <w:rsid w:val="00742EB2"/>
    <w:rsid w:val="00744FA5"/>
    <w:rsid w:val="00754845"/>
    <w:rsid w:val="00755973"/>
    <w:rsid w:val="00764DCA"/>
    <w:rsid w:val="00776B90"/>
    <w:rsid w:val="00796BC8"/>
    <w:rsid w:val="007A48B8"/>
    <w:rsid w:val="007B41A8"/>
    <w:rsid w:val="007B46D9"/>
    <w:rsid w:val="007B60F8"/>
    <w:rsid w:val="007C1CE6"/>
    <w:rsid w:val="008031E8"/>
    <w:rsid w:val="00814C2F"/>
    <w:rsid w:val="008275D8"/>
    <w:rsid w:val="008309FA"/>
    <w:rsid w:val="00860D5A"/>
    <w:rsid w:val="00861DE3"/>
    <w:rsid w:val="008A37EC"/>
    <w:rsid w:val="008C2971"/>
    <w:rsid w:val="008D3370"/>
    <w:rsid w:val="008E45C9"/>
    <w:rsid w:val="008E55C2"/>
    <w:rsid w:val="009140CE"/>
    <w:rsid w:val="00921E50"/>
    <w:rsid w:val="00926500"/>
    <w:rsid w:val="00927219"/>
    <w:rsid w:val="0093749B"/>
    <w:rsid w:val="0095094D"/>
    <w:rsid w:val="009721D4"/>
    <w:rsid w:val="009B2D03"/>
    <w:rsid w:val="009D1B0C"/>
    <w:rsid w:val="009D3C1D"/>
    <w:rsid w:val="00A20C6E"/>
    <w:rsid w:val="00A414F6"/>
    <w:rsid w:val="00A66CCC"/>
    <w:rsid w:val="00A82EF1"/>
    <w:rsid w:val="00AA1C88"/>
    <w:rsid w:val="00AB1C4C"/>
    <w:rsid w:val="00AC097D"/>
    <w:rsid w:val="00AC498C"/>
    <w:rsid w:val="00AE6CB5"/>
    <w:rsid w:val="00B107E1"/>
    <w:rsid w:val="00B40455"/>
    <w:rsid w:val="00B43280"/>
    <w:rsid w:val="00B81D54"/>
    <w:rsid w:val="00B9085E"/>
    <w:rsid w:val="00B94E49"/>
    <w:rsid w:val="00BB041F"/>
    <w:rsid w:val="00BF5FED"/>
    <w:rsid w:val="00BF686A"/>
    <w:rsid w:val="00BF7EC0"/>
    <w:rsid w:val="00C026BA"/>
    <w:rsid w:val="00C03C30"/>
    <w:rsid w:val="00C073AF"/>
    <w:rsid w:val="00C22721"/>
    <w:rsid w:val="00C268EA"/>
    <w:rsid w:val="00C34041"/>
    <w:rsid w:val="00C6691B"/>
    <w:rsid w:val="00C74993"/>
    <w:rsid w:val="00C82646"/>
    <w:rsid w:val="00C82F29"/>
    <w:rsid w:val="00C93AB7"/>
    <w:rsid w:val="00C95E93"/>
    <w:rsid w:val="00CA0E95"/>
    <w:rsid w:val="00CA7AD1"/>
    <w:rsid w:val="00CB703A"/>
    <w:rsid w:val="00CD35C0"/>
    <w:rsid w:val="00CE2365"/>
    <w:rsid w:val="00CE2887"/>
    <w:rsid w:val="00CF16B2"/>
    <w:rsid w:val="00D0532E"/>
    <w:rsid w:val="00D634A8"/>
    <w:rsid w:val="00D65307"/>
    <w:rsid w:val="00DA1E65"/>
    <w:rsid w:val="00DA28C9"/>
    <w:rsid w:val="00DA6ABE"/>
    <w:rsid w:val="00DB3559"/>
    <w:rsid w:val="00DC4EE6"/>
    <w:rsid w:val="00DE5BF0"/>
    <w:rsid w:val="00DE74B8"/>
    <w:rsid w:val="00DE7648"/>
    <w:rsid w:val="00E15AC2"/>
    <w:rsid w:val="00E15BC6"/>
    <w:rsid w:val="00E16C37"/>
    <w:rsid w:val="00E30FEA"/>
    <w:rsid w:val="00E4645F"/>
    <w:rsid w:val="00E503BA"/>
    <w:rsid w:val="00E82991"/>
    <w:rsid w:val="00E87037"/>
    <w:rsid w:val="00E87D6E"/>
    <w:rsid w:val="00E969EC"/>
    <w:rsid w:val="00EA43F4"/>
    <w:rsid w:val="00EC1506"/>
    <w:rsid w:val="00EC5651"/>
    <w:rsid w:val="00ED1FD3"/>
    <w:rsid w:val="00EF41E9"/>
    <w:rsid w:val="00EF5CF2"/>
    <w:rsid w:val="00F31E7E"/>
    <w:rsid w:val="00F71C04"/>
    <w:rsid w:val="00F77573"/>
    <w:rsid w:val="00F849FB"/>
    <w:rsid w:val="00FA626B"/>
    <w:rsid w:val="00FC2333"/>
    <w:rsid w:val="00FD14DD"/>
    <w:rsid w:val="00FD295A"/>
    <w:rsid w:val="00FD7277"/>
    <w:rsid w:val="00FE00FE"/>
    <w:rsid w:val="00FE2B26"/>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E2"/>
    <w:rPr>
      <w:rFonts w:ascii="Times New Roman" w:hAnsi="Times New Roman"/>
      <w:sz w:val="24"/>
      <w:szCs w:val="24"/>
      <w:lang w:val="fr-FR" w:eastAsia="fr-FR"/>
    </w:rPr>
  </w:style>
  <w:style w:type="paragraph" w:styleId="Heading1">
    <w:name w:val="heading 1"/>
    <w:basedOn w:val="Normal"/>
    <w:next w:val="Normal"/>
    <w:link w:val="Heading1Char"/>
    <w:uiPriority w:val="99"/>
    <w:qFormat/>
    <w:rsid w:val="00560E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60E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60E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60EE2"/>
    <w:pPr>
      <w:keepNext/>
      <w:jc w:val="center"/>
      <w:outlineLvl w:val="3"/>
    </w:pPr>
    <w:rPr>
      <w:color w:val="0000FF"/>
      <w:sz w:val="40"/>
      <w:szCs w:val="40"/>
      <w:lang w:val="fr-CA"/>
    </w:rPr>
  </w:style>
  <w:style w:type="paragraph" w:styleId="Heading5">
    <w:name w:val="heading 5"/>
    <w:basedOn w:val="Normal"/>
    <w:next w:val="Normal"/>
    <w:link w:val="Heading5Char"/>
    <w:uiPriority w:val="99"/>
    <w:qFormat/>
    <w:rsid w:val="00560EE2"/>
    <w:pPr>
      <w:keepNext/>
      <w:spacing w:before="120" w:line="240" w:lineRule="atLeast"/>
      <w:jc w:val="both"/>
      <w:outlineLvl w:val="4"/>
    </w:pPr>
    <w:rPr>
      <w:b/>
      <w:bCs/>
      <w:sz w:val="28"/>
      <w:szCs w:val="28"/>
      <w:lang w:val="fr-CA" w:eastAsia="fr-CA"/>
    </w:rPr>
  </w:style>
  <w:style w:type="paragraph" w:styleId="Heading6">
    <w:name w:val="heading 6"/>
    <w:basedOn w:val="Normal"/>
    <w:next w:val="Normal"/>
    <w:link w:val="Heading6Char"/>
    <w:uiPriority w:val="99"/>
    <w:qFormat/>
    <w:locked/>
    <w:rsid w:val="0093749B"/>
    <w:pPr>
      <w:spacing w:before="240" w:after="60"/>
      <w:outlineLvl w:val="5"/>
    </w:pPr>
    <w:rPr>
      <w:b/>
      <w:bCs/>
      <w:sz w:val="22"/>
      <w:szCs w:val="22"/>
    </w:rPr>
  </w:style>
  <w:style w:type="paragraph" w:styleId="Heading8">
    <w:name w:val="heading 8"/>
    <w:basedOn w:val="Normal"/>
    <w:next w:val="Normal"/>
    <w:link w:val="Heading8Char"/>
    <w:uiPriority w:val="99"/>
    <w:qFormat/>
    <w:rsid w:val="00560EE2"/>
    <w:pPr>
      <w:keepNext/>
      <w:spacing w:before="120" w:line="240" w:lineRule="atLeast"/>
      <w:jc w:val="both"/>
      <w:outlineLvl w:val="7"/>
    </w:pPr>
    <w:rPr>
      <w:b/>
      <w:bCs/>
      <w:sz w:val="28"/>
      <w:szCs w:val="28"/>
      <w:lang w:val="fr-CA" w:eastAsia="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EE2"/>
    <w:rPr>
      <w:rFonts w:ascii="Arial" w:hAnsi="Arial" w:cs="Arial"/>
      <w:b/>
      <w:bCs/>
      <w:kern w:val="32"/>
      <w:sz w:val="32"/>
      <w:szCs w:val="32"/>
    </w:rPr>
  </w:style>
  <w:style w:type="character" w:customStyle="1" w:styleId="Heading2Char">
    <w:name w:val="Heading 2 Char"/>
    <w:basedOn w:val="DefaultParagraphFont"/>
    <w:link w:val="Heading2"/>
    <w:uiPriority w:val="99"/>
    <w:locked/>
    <w:rsid w:val="00560EE2"/>
    <w:rPr>
      <w:rFonts w:ascii="Arial" w:hAnsi="Arial" w:cs="Arial"/>
      <w:b/>
      <w:bCs/>
      <w:i/>
      <w:iCs/>
      <w:sz w:val="28"/>
      <w:szCs w:val="28"/>
    </w:rPr>
  </w:style>
  <w:style w:type="character" w:customStyle="1" w:styleId="Heading3Char">
    <w:name w:val="Heading 3 Char"/>
    <w:basedOn w:val="DefaultParagraphFont"/>
    <w:link w:val="Heading3"/>
    <w:uiPriority w:val="99"/>
    <w:locked/>
    <w:rsid w:val="00560EE2"/>
    <w:rPr>
      <w:rFonts w:ascii="Arial" w:hAnsi="Arial" w:cs="Arial"/>
      <w:b/>
      <w:bCs/>
      <w:sz w:val="26"/>
      <w:szCs w:val="26"/>
    </w:rPr>
  </w:style>
  <w:style w:type="character" w:customStyle="1" w:styleId="Heading4Char">
    <w:name w:val="Heading 4 Char"/>
    <w:basedOn w:val="DefaultParagraphFont"/>
    <w:link w:val="Heading4"/>
    <w:uiPriority w:val="99"/>
    <w:locked/>
    <w:rsid w:val="00560EE2"/>
    <w:rPr>
      <w:rFonts w:ascii="Times New Roman" w:hAnsi="Times New Roman" w:cs="Times New Roman"/>
      <w:b/>
      <w:bCs/>
      <w:sz w:val="28"/>
      <w:szCs w:val="28"/>
      <w:lang w:val="fr-FR" w:eastAsia="fr-FR"/>
    </w:rPr>
  </w:style>
  <w:style w:type="character" w:customStyle="1" w:styleId="Heading5Char">
    <w:name w:val="Heading 5 Char"/>
    <w:basedOn w:val="DefaultParagraphFont"/>
    <w:link w:val="Heading5"/>
    <w:uiPriority w:val="99"/>
    <w:locked/>
    <w:rsid w:val="00560EE2"/>
    <w:rPr>
      <w:rFonts w:ascii="Times New Roman" w:hAnsi="Times New Roman" w:cs="Times New Roman"/>
      <w:b/>
      <w:bCs/>
      <w:sz w:val="28"/>
      <w:szCs w:val="28"/>
      <w:lang w:val="fr-CA" w:eastAsia="fr-CA"/>
    </w:rPr>
  </w:style>
  <w:style w:type="character" w:customStyle="1" w:styleId="Heading6Char">
    <w:name w:val="Heading 6 Char"/>
    <w:basedOn w:val="DefaultParagraphFont"/>
    <w:link w:val="Heading6"/>
    <w:uiPriority w:val="99"/>
    <w:semiHidden/>
    <w:locked/>
    <w:rsid w:val="00CB703A"/>
    <w:rPr>
      <w:rFonts w:ascii="Calibri" w:hAnsi="Calibri" w:cs="Times New Roman"/>
      <w:b/>
      <w:bCs/>
      <w:lang w:val="fr-FR" w:eastAsia="fr-FR"/>
    </w:rPr>
  </w:style>
  <w:style w:type="character" w:customStyle="1" w:styleId="Heading8Char">
    <w:name w:val="Heading 8 Char"/>
    <w:basedOn w:val="DefaultParagraphFont"/>
    <w:link w:val="Heading8"/>
    <w:uiPriority w:val="99"/>
    <w:locked/>
    <w:rsid w:val="00560EE2"/>
    <w:rPr>
      <w:rFonts w:ascii="Times New Roman" w:hAnsi="Times New Roman" w:cs="Times New Roman"/>
      <w:b/>
      <w:bCs/>
      <w:sz w:val="28"/>
      <w:szCs w:val="28"/>
      <w:lang w:val="fr-CA" w:eastAsia="fr-CA"/>
    </w:rPr>
  </w:style>
  <w:style w:type="paragraph" w:styleId="Title">
    <w:name w:val="Title"/>
    <w:basedOn w:val="Normal"/>
    <w:link w:val="TitleChar"/>
    <w:uiPriority w:val="99"/>
    <w:qFormat/>
    <w:rsid w:val="00560EE2"/>
    <w:pPr>
      <w:jc w:val="center"/>
    </w:pPr>
    <w:rPr>
      <w:rFonts w:ascii="Tahoma" w:hAnsi="Tahoma" w:cs="Tahoma"/>
      <w:b/>
      <w:bCs/>
      <w:u w:val="single"/>
      <w:lang w:val="fr-CA"/>
    </w:rPr>
  </w:style>
  <w:style w:type="character" w:customStyle="1" w:styleId="TitleChar">
    <w:name w:val="Title Char"/>
    <w:basedOn w:val="DefaultParagraphFont"/>
    <w:link w:val="Title"/>
    <w:uiPriority w:val="99"/>
    <w:locked/>
    <w:rsid w:val="00560EE2"/>
    <w:rPr>
      <w:rFonts w:ascii="Tahoma" w:hAnsi="Tahoma" w:cs="Tahoma"/>
      <w:b/>
      <w:bCs/>
      <w:sz w:val="24"/>
      <w:szCs w:val="24"/>
      <w:u w:val="single"/>
      <w:lang w:val="fr-CA"/>
    </w:rPr>
  </w:style>
  <w:style w:type="character" w:styleId="Emphasis">
    <w:name w:val="Emphasis"/>
    <w:basedOn w:val="DefaultParagraphFont"/>
    <w:uiPriority w:val="99"/>
    <w:qFormat/>
    <w:rsid w:val="00560EE2"/>
    <w:rPr>
      <w:rFonts w:ascii="Times New Roman" w:hAnsi="Times New Roman" w:cs="Times New Roman"/>
      <w:i/>
      <w:iCs/>
    </w:rPr>
  </w:style>
  <w:style w:type="paragraph" w:styleId="BalloonText">
    <w:name w:val="Balloon Text"/>
    <w:basedOn w:val="Normal"/>
    <w:link w:val="BalloonTextChar"/>
    <w:uiPriority w:val="99"/>
    <w:semiHidden/>
    <w:rsid w:val="00560EE2"/>
    <w:rPr>
      <w:rFonts w:ascii="Tahoma" w:hAnsi="Tahoma" w:cs="Tahoma"/>
      <w:sz w:val="16"/>
      <w:szCs w:val="16"/>
    </w:rPr>
  </w:style>
  <w:style w:type="character" w:customStyle="1" w:styleId="BalloonTextChar">
    <w:name w:val="Balloon Text Char"/>
    <w:basedOn w:val="DefaultParagraphFont"/>
    <w:link w:val="BalloonText"/>
    <w:uiPriority w:val="99"/>
    <w:locked/>
    <w:rsid w:val="00560EE2"/>
    <w:rPr>
      <w:rFonts w:ascii="Tahoma" w:hAnsi="Tahoma" w:cs="Tahoma"/>
      <w:sz w:val="16"/>
      <w:szCs w:val="16"/>
    </w:rPr>
  </w:style>
  <w:style w:type="character" w:styleId="Hyperlink">
    <w:name w:val="Hyperlink"/>
    <w:basedOn w:val="DefaultParagraphFont"/>
    <w:uiPriority w:val="99"/>
    <w:rsid w:val="0009689D"/>
    <w:rPr>
      <w:rFonts w:cs="Times New Roman"/>
      <w:color w:val="0000FF"/>
      <w:u w:val="single"/>
    </w:rPr>
  </w:style>
  <w:style w:type="paragraph" w:customStyle="1" w:styleId="En-ttedetabledesmatires">
    <w:name w:val="En-tête de table des matières"/>
    <w:basedOn w:val="Heading1"/>
    <w:next w:val="Normal"/>
    <w:uiPriority w:val="99"/>
    <w:semiHidden/>
    <w:rsid w:val="0009689D"/>
    <w:pPr>
      <w:keepLines/>
      <w:spacing w:before="480" w:after="0" w:line="276" w:lineRule="auto"/>
      <w:outlineLvl w:val="9"/>
    </w:pPr>
    <w:rPr>
      <w:rFonts w:ascii="Cambria" w:hAnsi="Cambria" w:cs="Cambria"/>
      <w:color w:val="365F91"/>
      <w:kern w:val="0"/>
      <w:sz w:val="28"/>
      <w:szCs w:val="28"/>
      <w:lang w:eastAsia="en-US"/>
    </w:rPr>
  </w:style>
  <w:style w:type="paragraph" w:styleId="TOC1">
    <w:name w:val="toc 1"/>
    <w:basedOn w:val="Normal"/>
    <w:next w:val="Normal"/>
    <w:autoRedefine/>
    <w:uiPriority w:val="99"/>
    <w:semiHidden/>
    <w:locked/>
    <w:rsid w:val="0009689D"/>
    <w:pPr>
      <w:spacing w:after="100" w:line="276" w:lineRule="auto"/>
    </w:pPr>
    <w:rPr>
      <w:rFonts w:ascii="Calibri" w:hAnsi="Calibri" w:cs="Calibri"/>
      <w:sz w:val="22"/>
      <w:szCs w:val="22"/>
      <w:lang w:val="fr-CA" w:eastAsia="en-US"/>
    </w:rPr>
  </w:style>
  <w:style w:type="paragraph" w:styleId="Footer">
    <w:name w:val="footer"/>
    <w:basedOn w:val="Normal"/>
    <w:link w:val="FooterChar"/>
    <w:uiPriority w:val="99"/>
    <w:rsid w:val="001B4CFD"/>
    <w:pPr>
      <w:tabs>
        <w:tab w:val="center" w:pos="4320"/>
        <w:tab w:val="right" w:pos="8640"/>
      </w:tabs>
    </w:pPr>
  </w:style>
  <w:style w:type="character" w:customStyle="1" w:styleId="FooterChar">
    <w:name w:val="Footer Char"/>
    <w:basedOn w:val="DefaultParagraphFont"/>
    <w:link w:val="Footer"/>
    <w:uiPriority w:val="99"/>
    <w:semiHidden/>
    <w:locked/>
    <w:rsid w:val="005B40B4"/>
    <w:rPr>
      <w:rFonts w:ascii="Times New Roman" w:hAnsi="Times New Roman" w:cs="Times New Roman"/>
      <w:sz w:val="24"/>
      <w:szCs w:val="24"/>
      <w:lang w:val="fr-FR" w:eastAsia="fr-FR"/>
    </w:rPr>
  </w:style>
  <w:style w:type="character" w:styleId="PageNumber">
    <w:name w:val="page number"/>
    <w:basedOn w:val="DefaultParagraphFont"/>
    <w:uiPriority w:val="99"/>
    <w:rsid w:val="001B4CFD"/>
    <w:rPr>
      <w:rFonts w:cs="Times New Roman"/>
    </w:rPr>
  </w:style>
  <w:style w:type="paragraph" w:styleId="Header">
    <w:name w:val="header"/>
    <w:basedOn w:val="Normal"/>
    <w:link w:val="HeaderChar"/>
    <w:uiPriority w:val="99"/>
    <w:rsid w:val="006C16B1"/>
    <w:pPr>
      <w:tabs>
        <w:tab w:val="center" w:pos="4320"/>
        <w:tab w:val="right" w:pos="8640"/>
      </w:tabs>
    </w:pPr>
  </w:style>
  <w:style w:type="character" w:customStyle="1" w:styleId="HeaderChar">
    <w:name w:val="Header Char"/>
    <w:basedOn w:val="DefaultParagraphFont"/>
    <w:link w:val="Header"/>
    <w:uiPriority w:val="99"/>
    <w:semiHidden/>
    <w:locked/>
    <w:rsid w:val="006E7D67"/>
    <w:rPr>
      <w:rFonts w:ascii="Times New Roman" w:hAnsi="Times New Roman" w:cs="Times New Roman"/>
      <w:sz w:val="24"/>
      <w:szCs w:val="24"/>
      <w:lang w:val="fr-FR" w:eastAsia="fr-FR"/>
    </w:rPr>
  </w:style>
  <w:style w:type="table" w:styleId="TableGrid">
    <w:name w:val="Table Grid"/>
    <w:basedOn w:val="TableNormal"/>
    <w:uiPriority w:val="99"/>
    <w:locked/>
    <w:rsid w:val="0075597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93749B"/>
    <w:pPr>
      <w:ind w:left="283" w:hanging="283"/>
    </w:pPr>
  </w:style>
  <w:style w:type="paragraph" w:styleId="List2">
    <w:name w:val="List 2"/>
    <w:basedOn w:val="Normal"/>
    <w:uiPriority w:val="99"/>
    <w:rsid w:val="0093749B"/>
    <w:pPr>
      <w:ind w:left="566" w:hanging="283"/>
    </w:pPr>
  </w:style>
  <w:style w:type="paragraph" w:styleId="List3">
    <w:name w:val="List 3"/>
    <w:basedOn w:val="Normal"/>
    <w:uiPriority w:val="99"/>
    <w:rsid w:val="0093749B"/>
    <w:pPr>
      <w:ind w:left="849" w:hanging="283"/>
    </w:pPr>
  </w:style>
  <w:style w:type="paragraph" w:styleId="List4">
    <w:name w:val="List 4"/>
    <w:basedOn w:val="Normal"/>
    <w:uiPriority w:val="99"/>
    <w:rsid w:val="0093749B"/>
    <w:pPr>
      <w:ind w:left="1132" w:hanging="283"/>
    </w:pPr>
  </w:style>
  <w:style w:type="paragraph" w:styleId="Date">
    <w:name w:val="Date"/>
    <w:basedOn w:val="Normal"/>
    <w:next w:val="Normal"/>
    <w:link w:val="DateChar"/>
    <w:uiPriority w:val="99"/>
    <w:rsid w:val="0093749B"/>
  </w:style>
  <w:style w:type="character" w:customStyle="1" w:styleId="DateChar">
    <w:name w:val="Date Char"/>
    <w:basedOn w:val="DefaultParagraphFont"/>
    <w:link w:val="Date"/>
    <w:uiPriority w:val="99"/>
    <w:semiHidden/>
    <w:locked/>
    <w:rsid w:val="00CB703A"/>
    <w:rPr>
      <w:rFonts w:ascii="Times New Roman" w:hAnsi="Times New Roman" w:cs="Times New Roman"/>
      <w:sz w:val="24"/>
      <w:szCs w:val="24"/>
      <w:lang w:val="fr-FR" w:eastAsia="fr-FR"/>
    </w:rPr>
  </w:style>
  <w:style w:type="paragraph" w:styleId="ListBullet5">
    <w:name w:val="List Bullet 5"/>
    <w:basedOn w:val="Normal"/>
    <w:uiPriority w:val="99"/>
    <w:rsid w:val="0093749B"/>
    <w:pPr>
      <w:numPr>
        <w:numId w:val="8"/>
      </w:numPr>
      <w:tabs>
        <w:tab w:val="num" w:pos="1492"/>
      </w:tabs>
      <w:ind w:left="1492"/>
    </w:pPr>
  </w:style>
  <w:style w:type="paragraph" w:styleId="BodyText">
    <w:name w:val="Body Text"/>
    <w:basedOn w:val="Normal"/>
    <w:link w:val="BodyTextChar"/>
    <w:uiPriority w:val="99"/>
    <w:rsid w:val="0093749B"/>
    <w:pPr>
      <w:spacing w:after="120"/>
    </w:pPr>
  </w:style>
  <w:style w:type="character" w:customStyle="1" w:styleId="BodyTextChar">
    <w:name w:val="Body Text Char"/>
    <w:basedOn w:val="DefaultParagraphFont"/>
    <w:link w:val="BodyText"/>
    <w:uiPriority w:val="99"/>
    <w:semiHidden/>
    <w:locked/>
    <w:rsid w:val="00CB703A"/>
    <w:rPr>
      <w:rFonts w:ascii="Times New Roman" w:hAnsi="Times New Roman" w:cs="Times New Roman"/>
      <w:sz w:val="24"/>
      <w:szCs w:val="24"/>
      <w:lang w:val="fr-FR" w:eastAsia="fr-FR"/>
    </w:rPr>
  </w:style>
  <w:style w:type="paragraph" w:styleId="Subtitle">
    <w:name w:val="Subtitle"/>
    <w:basedOn w:val="Normal"/>
    <w:link w:val="SubtitleChar"/>
    <w:uiPriority w:val="99"/>
    <w:qFormat/>
    <w:locked/>
    <w:rsid w:val="0093749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B703A"/>
    <w:rPr>
      <w:rFonts w:ascii="Cambria" w:hAnsi="Cambria" w:cs="Times New Roman"/>
      <w:sz w:val="24"/>
      <w:szCs w:val="24"/>
      <w:lang w:val="fr-FR" w:eastAsia="fr-FR"/>
    </w:rPr>
  </w:style>
  <w:style w:type="paragraph" w:styleId="BodyTextIndent">
    <w:name w:val="Body Text Indent"/>
    <w:basedOn w:val="Normal"/>
    <w:link w:val="BodyTextIndentChar"/>
    <w:uiPriority w:val="99"/>
    <w:rsid w:val="0093749B"/>
    <w:pPr>
      <w:spacing w:after="120"/>
      <w:ind w:left="283"/>
    </w:pPr>
  </w:style>
  <w:style w:type="character" w:customStyle="1" w:styleId="BodyTextIndentChar">
    <w:name w:val="Body Text Indent Char"/>
    <w:basedOn w:val="DefaultParagraphFont"/>
    <w:link w:val="BodyTextIndent"/>
    <w:uiPriority w:val="99"/>
    <w:semiHidden/>
    <w:locked/>
    <w:rsid w:val="00CB703A"/>
    <w:rPr>
      <w:rFonts w:ascii="Times New Roman" w:hAnsi="Times New Roman" w:cs="Times New Roman"/>
      <w:sz w:val="24"/>
      <w:szCs w:val="24"/>
      <w:lang w:val="fr-FR" w:eastAsia="fr-FR"/>
    </w:rPr>
  </w:style>
  <w:style w:type="paragraph" w:styleId="BodyTextFirstIndent2">
    <w:name w:val="Body Text First Indent 2"/>
    <w:basedOn w:val="BodyTextIndent"/>
    <w:link w:val="BodyTextFirstIndent2Char"/>
    <w:uiPriority w:val="99"/>
    <w:rsid w:val="0093749B"/>
    <w:pPr>
      <w:ind w:firstLine="210"/>
    </w:pPr>
  </w:style>
  <w:style w:type="character" w:customStyle="1" w:styleId="BodyTextFirstIndent2Char">
    <w:name w:val="Body Text First Indent 2 Char"/>
    <w:basedOn w:val="BodyTextIndentChar"/>
    <w:link w:val="BodyTextFirstIndent2"/>
    <w:uiPriority w:val="99"/>
    <w:semiHidden/>
    <w:locked/>
    <w:rsid w:val="00CB7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12</Pages>
  <Words>1756</Words>
  <Characters>9658</Characters>
  <Application>Microsoft Office Outlook</Application>
  <DocSecurity>0</DocSecurity>
  <Lines>0</Lines>
  <Paragraphs>0</Paragraphs>
  <ScaleCrop>false</ScaleCrop>
  <Company>XPSP2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dc:creator>
  <cp:keywords/>
  <dc:description/>
  <cp:lastModifiedBy>Régie Incendie</cp:lastModifiedBy>
  <cp:revision>4</cp:revision>
  <cp:lastPrinted>2008-09-10T19:19:00Z</cp:lastPrinted>
  <dcterms:created xsi:type="dcterms:W3CDTF">2011-02-18T20:46:00Z</dcterms:created>
  <dcterms:modified xsi:type="dcterms:W3CDTF">2011-02-25T20:33:00Z</dcterms:modified>
</cp:coreProperties>
</file>